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81" w:rsidRPr="00541366" w:rsidRDefault="00D94881" w:rsidP="005413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94881" w:rsidRDefault="00D94881" w:rsidP="005413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Размер платы за услуги  в </w:t>
      </w:r>
      <w:r w:rsidR="006A164A">
        <w:rPr>
          <w:rFonts w:ascii="Times New Roman" w:hAnsi="Times New Roman"/>
          <w:b/>
          <w:sz w:val="28"/>
          <w:szCs w:val="28"/>
        </w:rPr>
        <w:t>сфере земельных отношений в 2022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00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804"/>
        <w:gridCol w:w="1912"/>
        <w:gridCol w:w="1627"/>
      </w:tblGrid>
      <w:tr w:rsidR="00D94881" w:rsidTr="00D94881">
        <w:trPr>
          <w:trHeight w:val="4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81" w:rsidRDefault="00D94881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81" w:rsidRDefault="00D94881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услуг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1" w:rsidRDefault="00D94881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D94881" w:rsidRDefault="00D94881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  <w:p w:rsidR="00D94881" w:rsidRDefault="00D94881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81" w:rsidRDefault="00D94881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D94881" w:rsidRDefault="00D94881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НДС,</w:t>
            </w:r>
          </w:p>
          <w:p w:rsidR="00D94881" w:rsidRDefault="00D94881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руб.*</w:t>
            </w:r>
          </w:p>
        </w:tc>
      </w:tr>
      <w:tr w:rsidR="00D94881" w:rsidTr="00D94881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81" w:rsidRDefault="00D94881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81" w:rsidRDefault="00D94881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Почвоведческая, агрохимическая, эколого-токсикологическая экспертиза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81" w:rsidRDefault="00D94881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81" w:rsidRDefault="006A164A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37123,40</w:t>
            </w:r>
          </w:p>
        </w:tc>
      </w:tr>
      <w:tr w:rsidR="001E1085" w:rsidTr="001E1085">
        <w:trPr>
          <w:trHeight w:val="3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085" w:rsidRDefault="001E1085" w:rsidP="001E1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Фитосанитарное обследование земель сельхозназначения на засоренность: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085" w:rsidTr="0005773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85" w:rsidRDefault="001E1085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Учет в очагах  засоренности на культурах сплошного сева (до кущения зерновых) при уровнях засоренности: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085" w:rsidTr="0005773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85" w:rsidRDefault="001E1085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слабой (до 50 экз./м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6A164A" w:rsidP="00541366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18,18</w:t>
            </w:r>
          </w:p>
        </w:tc>
      </w:tr>
      <w:tr w:rsidR="001E1085" w:rsidTr="0005773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85" w:rsidRDefault="001E1085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средней  (50-150 экз./м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6A164A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22,73</w:t>
            </w:r>
          </w:p>
        </w:tc>
      </w:tr>
      <w:tr w:rsidR="001E1085" w:rsidTr="0005773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85" w:rsidRDefault="001E1085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сильной (свыше 150 экз./м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6A164A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26,52</w:t>
            </w:r>
          </w:p>
        </w:tc>
      </w:tr>
      <w:tr w:rsidR="001E1085" w:rsidTr="0005773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85" w:rsidRDefault="001E1085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Учет засоренности на пропашных культурах (до1-й междурядной обработки) при уровнях засоренности: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085" w:rsidTr="0005773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85" w:rsidRDefault="001E1085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слабой (до 50 экз./м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6A164A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75,76</w:t>
            </w:r>
          </w:p>
        </w:tc>
      </w:tr>
      <w:tr w:rsidR="001E1085" w:rsidTr="0005773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85" w:rsidRDefault="001E1085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средней  (50-150 экз./м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6A164A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90,91</w:t>
            </w:r>
          </w:p>
        </w:tc>
      </w:tr>
      <w:tr w:rsidR="001E1085" w:rsidTr="0005773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сильной (свыше 150 экз./м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6A164A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106,06</w:t>
            </w:r>
          </w:p>
        </w:tc>
      </w:tr>
      <w:tr w:rsidR="007C30AA" w:rsidTr="00D94881">
        <w:trPr>
          <w:trHeight w:val="3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AA" w:rsidRDefault="00541366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C3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Обследование   земель сельхозназначения на засоренность на площади: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Обследование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AA" w:rsidTr="00D9488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до 1 га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« -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6A164A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1173,78</w:t>
            </w:r>
          </w:p>
        </w:tc>
      </w:tr>
      <w:tr w:rsidR="007C30AA" w:rsidTr="00D9488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от 1 до 10 га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6A164A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2006,78</w:t>
            </w:r>
          </w:p>
        </w:tc>
      </w:tr>
      <w:tr w:rsidR="007C30AA" w:rsidTr="00D9488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от 10 до 50 га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6A164A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2688,33</w:t>
            </w:r>
          </w:p>
        </w:tc>
      </w:tr>
      <w:tr w:rsidR="007C30AA" w:rsidTr="0005674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48" w:rsidRDefault="007C30AA" w:rsidP="00056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свыше 50 га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056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6A164A" w:rsidP="00056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2953,38</w:t>
            </w:r>
          </w:p>
          <w:p w:rsidR="00056748" w:rsidRDefault="00056748" w:rsidP="00056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AA" w:rsidTr="00D94881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541366" w:rsidP="001E1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C3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Выдача акта фитосанитарного состояния земельного участка по результатам обследования на засоренность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Акт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6A164A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3710,65</w:t>
            </w:r>
          </w:p>
        </w:tc>
      </w:tr>
      <w:tr w:rsidR="001E1085" w:rsidTr="001E1085">
        <w:trPr>
          <w:trHeight w:val="3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085" w:rsidRDefault="001E1085" w:rsidP="001E1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85" w:rsidRDefault="001E1085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Расчет размера вреда, причиненного почве как объекту охраны окружающей среды: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85" w:rsidRDefault="001E1085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085" w:rsidTr="009D30B0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85" w:rsidRDefault="001E1085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85" w:rsidRDefault="001E1085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по представленным данным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85" w:rsidRDefault="001E1085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85" w:rsidRDefault="006A164A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5218,88</w:t>
            </w:r>
          </w:p>
        </w:tc>
      </w:tr>
      <w:tr w:rsidR="001E1085" w:rsidTr="009D30B0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85" w:rsidRDefault="001E1085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 выездом, полевым обследованием, отбором проб для лабораторных исследований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85" w:rsidRDefault="001E1085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85" w:rsidRDefault="006A164A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16046,85</w:t>
            </w:r>
          </w:p>
        </w:tc>
      </w:tr>
      <w:tr w:rsidR="007C30AA" w:rsidTr="00D94881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541366" w:rsidP="001E1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C3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6A164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Отбор</w:t>
            </w:r>
            <w:r w:rsidR="007C3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проб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(продукции растительного происхождения, зерна, пестицидов, почвы)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6A164A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487,38</w:t>
            </w:r>
          </w:p>
        </w:tc>
      </w:tr>
      <w:tr w:rsidR="006A164A" w:rsidTr="00D94881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6A164A" w:rsidP="001E1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6A164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заключения по результатам лабораторных исследований 1-2 проб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6A164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6A164A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913,68</w:t>
            </w:r>
          </w:p>
        </w:tc>
      </w:tr>
      <w:tr w:rsidR="006A164A" w:rsidTr="00D94881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6A164A" w:rsidP="001E1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6A164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 каждую последующую пробу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6A164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6A164A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296,94</w:t>
            </w:r>
          </w:p>
        </w:tc>
      </w:tr>
      <w:tr w:rsidR="006A164A" w:rsidTr="00D94881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6A164A" w:rsidP="001E1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6A164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более 10 проб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6A164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056748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4454,17</w:t>
            </w:r>
          </w:p>
        </w:tc>
      </w:tr>
    </w:tbl>
    <w:p w:rsidR="00D94881" w:rsidRDefault="00D94881" w:rsidP="007C3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881" w:rsidRDefault="00D94881" w:rsidP="00B32A0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* Расчет стоимости услуг произведен без учета НДС. НДС взимается согласно закону Российской Федерации «О налоге на добавленную стоимость»</w:t>
      </w:r>
    </w:p>
    <w:p w:rsidR="00DA70B5" w:rsidRDefault="00B32A0B" w:rsidP="00B32A0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A70B5" w:rsidSect="001E10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1"/>
    <w:rsid w:val="00056748"/>
    <w:rsid w:val="001636A3"/>
    <w:rsid w:val="001E1085"/>
    <w:rsid w:val="0047278D"/>
    <w:rsid w:val="00540788"/>
    <w:rsid w:val="00541366"/>
    <w:rsid w:val="005B5B26"/>
    <w:rsid w:val="005D37EC"/>
    <w:rsid w:val="005D4CD9"/>
    <w:rsid w:val="006A164A"/>
    <w:rsid w:val="007C30AA"/>
    <w:rsid w:val="00837891"/>
    <w:rsid w:val="008A0CDA"/>
    <w:rsid w:val="00AA291F"/>
    <w:rsid w:val="00AC77C3"/>
    <w:rsid w:val="00B32A0B"/>
    <w:rsid w:val="00D94881"/>
    <w:rsid w:val="00E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t00000000204</dc:creator>
  <cp:lastModifiedBy>Ира Суслина</cp:lastModifiedBy>
  <cp:revision>5</cp:revision>
  <cp:lastPrinted>2021-09-21T14:05:00Z</cp:lastPrinted>
  <dcterms:created xsi:type="dcterms:W3CDTF">2022-01-21T10:47:00Z</dcterms:created>
  <dcterms:modified xsi:type="dcterms:W3CDTF">2022-11-24T08:49:00Z</dcterms:modified>
</cp:coreProperties>
</file>