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0A" w:rsidRPr="009C1A0A" w:rsidRDefault="009C1A0A" w:rsidP="00DC2A60">
      <w:pPr>
        <w:rPr>
          <w:b/>
        </w:rPr>
      </w:pPr>
      <w:r w:rsidRPr="009C1A0A">
        <w:rPr>
          <w:b/>
        </w:rPr>
        <w:t>Государственный мониторинг пищевой продукции в 2011 году</w:t>
      </w:r>
    </w:p>
    <w:p w:rsidR="00351982" w:rsidRPr="00DC2A60" w:rsidRDefault="00DC2A60" w:rsidP="00DC2A60">
      <w:r>
        <w:t xml:space="preserve">В соответствии с Приказом </w:t>
      </w:r>
      <w:proofErr w:type="spellStart"/>
      <w:r>
        <w:t>Россельхознадзора</w:t>
      </w:r>
      <w:proofErr w:type="spellEnd"/>
      <w:r>
        <w:t xml:space="preserve"> от 4 февраля 2011 года № 34 «О проведении лабораторных исследований в рамк</w:t>
      </w:r>
      <w:bookmarkStart w:id="0" w:name="_GoBack"/>
      <w:bookmarkEnd w:id="0"/>
      <w:r>
        <w:t xml:space="preserve">ах реализации мероприятий </w:t>
      </w:r>
      <w:proofErr w:type="spellStart"/>
      <w:r>
        <w:t>Россельхознадзора</w:t>
      </w:r>
      <w:proofErr w:type="spellEnd"/>
      <w:r>
        <w:t xml:space="preserve"> для обеспечения выполнения требований Соглашения ВТО по СФС при вступлении России в ВТО на 2011 год» был утвержден План лабораторных исследований остатков запрещенных и вредных веществ в организме живых животных, продуктах животного происхождения и кормах на территории Российской Федерации в 2011 году в рамках общего мониторинга. </w:t>
      </w:r>
      <w:r>
        <w:br/>
        <w:t xml:space="preserve">ФГБУ «Ростовский </w:t>
      </w:r>
      <w:proofErr w:type="spellStart"/>
      <w:r>
        <w:t>референтный</w:t>
      </w:r>
      <w:proofErr w:type="spellEnd"/>
      <w:r>
        <w:t xml:space="preserve"> центр </w:t>
      </w:r>
      <w:proofErr w:type="spellStart"/>
      <w:r>
        <w:t>Россельхознадзора</w:t>
      </w:r>
      <w:proofErr w:type="spellEnd"/>
      <w:r>
        <w:t xml:space="preserve">» в 2011 году впервые принял участие в государственном лабораторном мониторинге. В испытательную лабораторию </w:t>
      </w:r>
      <w:proofErr w:type="spellStart"/>
      <w:r>
        <w:t>референтного</w:t>
      </w:r>
      <w:proofErr w:type="spellEnd"/>
      <w:r>
        <w:t xml:space="preserve"> центра с начала года поступил </w:t>
      </w:r>
      <w:r>
        <w:rPr>
          <w:b/>
          <w:bCs/>
        </w:rPr>
        <w:t xml:space="preserve">251 образец </w:t>
      </w:r>
      <w:r>
        <w:t xml:space="preserve">пищевой продукции и кормов. Согласно </w:t>
      </w:r>
      <w:proofErr w:type="gramStart"/>
      <w:r>
        <w:t>плану лабораторных исследований</w:t>
      </w:r>
      <w:proofErr w:type="gramEnd"/>
      <w:r>
        <w:t xml:space="preserve"> было проведено </w:t>
      </w:r>
      <w:r>
        <w:rPr>
          <w:b/>
          <w:bCs/>
        </w:rPr>
        <w:t xml:space="preserve">3847 испытаний </w:t>
      </w:r>
      <w:r>
        <w:t xml:space="preserve">на показатели безопасности продукции. В результате в </w:t>
      </w:r>
      <w:r>
        <w:rPr>
          <w:b/>
          <w:bCs/>
        </w:rPr>
        <w:t>23 случаях были выявлены несоответствия нормам</w:t>
      </w:r>
      <w:r>
        <w:t>, в том числе:</w:t>
      </w:r>
      <w:r>
        <w:br/>
        <w:t xml:space="preserve">- в 11 случаях в молоке сыром обнаружено превышение содержания количества </w:t>
      </w:r>
      <w:proofErr w:type="spellStart"/>
      <w:r>
        <w:t>мезофильных</w:t>
      </w:r>
      <w:proofErr w:type="spellEnd"/>
      <w:r>
        <w:t xml:space="preserve"> аэробных и факультативно-анаэробных микроорганизмов (</w:t>
      </w:r>
      <w:proofErr w:type="spellStart"/>
      <w:r>
        <w:t>КМАФАнМ</w:t>
      </w:r>
      <w:proofErr w:type="spellEnd"/>
      <w:r>
        <w:t>);</w:t>
      </w:r>
      <w:r>
        <w:br/>
        <w:t xml:space="preserve">- в 3 случаях в мясе (свинина замороженная, баранина, говядина охлажденная) выявлено превышение содержания количества </w:t>
      </w:r>
      <w:proofErr w:type="spellStart"/>
      <w:r>
        <w:t>мезофильных</w:t>
      </w:r>
      <w:proofErr w:type="spellEnd"/>
      <w:r>
        <w:t xml:space="preserve"> аэробных и факультативно-анаэробных микроорганизмов (</w:t>
      </w:r>
      <w:proofErr w:type="spellStart"/>
      <w:r>
        <w:t>КМАФАнМ</w:t>
      </w:r>
      <w:proofErr w:type="spellEnd"/>
      <w:r>
        <w:t>);</w:t>
      </w:r>
      <w:r>
        <w:br/>
        <w:t xml:space="preserve">- в 3 случаях в рыбе (лещ вяленный, мойва холодного копчения, сельдь соленая) обнаружено превышение содержания количества </w:t>
      </w:r>
      <w:proofErr w:type="spellStart"/>
      <w:r>
        <w:t>мезофильных</w:t>
      </w:r>
      <w:proofErr w:type="spellEnd"/>
      <w:r>
        <w:t xml:space="preserve"> аэробных и факультативно-анаэробных микроорганизмов (</w:t>
      </w:r>
      <w:proofErr w:type="spellStart"/>
      <w:r>
        <w:t>КМАФАнМ</w:t>
      </w:r>
      <w:proofErr w:type="spellEnd"/>
      <w:r>
        <w:t>);</w:t>
      </w:r>
      <w:r>
        <w:br/>
        <w:t>- в 5 случаях в мясе (баранина, свинина охлажденная, говядина охлажденная) выявлены бактерии группы кишечной палочки (БГКП) с превышением нормативного значения;</w:t>
      </w:r>
      <w:r>
        <w:br/>
        <w:t>- в 1 случае в образце рыбы (мойва холодного копчения) выявлен Стафилококк золотистый (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aureus</w:t>
      </w:r>
      <w:proofErr w:type="spellEnd"/>
      <w:r>
        <w:t>) с превышением нормативного значения.</w:t>
      </w:r>
    </w:p>
    <w:sectPr w:rsidR="00351982" w:rsidRPr="00DC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0"/>
    <w:rsid w:val="00351982"/>
    <w:rsid w:val="009C1A0A"/>
    <w:rsid w:val="00D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CE00-1DDE-40FF-AED2-F9BAEC1A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>diakov.net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</dc:creator>
  <cp:keywords/>
  <dc:description/>
  <cp:lastModifiedBy>Иван Николаевич</cp:lastModifiedBy>
  <cp:revision>2</cp:revision>
  <dcterms:created xsi:type="dcterms:W3CDTF">2015-06-23T18:43:00Z</dcterms:created>
  <dcterms:modified xsi:type="dcterms:W3CDTF">2015-06-23T18:44:00Z</dcterms:modified>
</cp:coreProperties>
</file>