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Минсельхоза России от 30.07.2020 N 432</w:t>
              <w:br/>
              <w:t xml:space="preserve">"Об утверждении перечня подкарантинной продукции, на которую выдается карантинный сертификат"</w:t>
              <w:br/>
              <w:t xml:space="preserve">(Зарегистрировано в Минюсте России 02.10.2020 N 60206)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 октября 2020 г. N 60206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СЕЛЬСКОГО 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июля 2020 г. N 432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ПОДКАРАНТИННОЙ ПРОДУКЦИИ, НА КОТОРУЮ ВЫДАЕТСЯ</w:t>
      </w:r>
    </w:p>
    <w:p>
      <w:pPr>
        <w:pStyle w:val="2"/>
        <w:jc w:val="center"/>
      </w:pPr>
      <w:r>
        <w:rPr>
          <w:sz w:val="20"/>
        </w:rPr>
        <w:t xml:space="preserve">КАРАНТИННЫЙ СЕРТИФИКАТ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Федеральный закон от 21.07.2014 N 206-ФЗ (ред. от 11.06.2021) &quot;О карантине растений&quot; (с изм. и доп., вступ. в силу с 01.01.2022) {КонсультантПлюс}">
        <w:r>
          <w:rPr>
            <w:sz w:val="20"/>
            <w:color w:val="0000ff"/>
          </w:rPr>
          <w:t xml:space="preserve">части 7 статьи 29</w:t>
        </w:r>
      </w:hyperlink>
      <w:r>
        <w:rPr>
          <w:sz w:val="20"/>
        </w:rPr>
        <w:t xml:space="preserve"> Федерального закона от 21 июля 2014 г. N 206-ФЗ "О карантине растений" (Собрание законодательства Российской Федерации, 2014, N 30, ст. 4207) и на основании </w:t>
      </w:r>
      <w:hyperlink w:history="0" r:id="rId8" w:tooltip="Постановление Правительства РФ от 12.06.2008 N 450 (ред. от 23.12.2022) &quot;О Министерстве сельского хозяйства Российской Федерации&quot; {КонсультантПлюс}">
        <w:r>
          <w:rPr>
            <w:sz w:val="20"/>
            <w:color w:val="0000ff"/>
          </w:rPr>
          <w:t xml:space="preserve">подпункта 5.2.25(88) пункта 5</w:t>
        </w:r>
      </w:hyperlink>
      <w:r>
        <w:rPr>
          <w:sz w:val="20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2015, N 11, ст. 1611),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подкарантинной продукции, на которую выдается карантинный сертификат.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января 2021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Д.Н.ПАТРУШЕВ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Минсельхоза России</w:t>
      </w:r>
    </w:p>
    <w:p>
      <w:pPr>
        <w:pStyle w:val="0"/>
        <w:jc w:val="right"/>
      </w:pPr>
      <w:r>
        <w:rPr>
          <w:sz w:val="20"/>
        </w:rPr>
        <w:t xml:space="preserve">от 30 июля 2020 г. N 432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ПОДКАРАНТИННОЙ ПРОДУКЦИИ, НА КОТОРУЮ ВЫДАЕТСЯ</w:t>
      </w:r>
    </w:p>
    <w:p>
      <w:pPr>
        <w:pStyle w:val="2"/>
        <w:jc w:val="center"/>
      </w:pPr>
      <w:r>
        <w:rPr>
          <w:sz w:val="20"/>
        </w:rPr>
        <w:t xml:space="preserve">КАРАНТИННЫЙ СЕРТИФИКАТ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Живые деревья и другие растения; луковицы, корни и прочие аналогичные части растений; срезанные цветы и декоративная зелень.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Овощи, съедобные корнеплоды и клубнеплоды, а также грибы, маслины (оливки), каперсы, кабачки, тыква, баклажаны, сахарная кукуруза (Zea mays var. saccharata), плоды рода Capsicum или рода Pimenta, фенхель, петрушка, купырь, эстрагон, кресс-салат и майоран садовый, в том числе сушеные, за исключением консервированных, обработанных термическим методом, в том числе замороженных.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Фрукты и орехи; кожура цитрусовых плодов или корки дынь, за исключением консервированных, обработанных термическим методом, в том числе сушеных и замороженных.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Зерно зерновых, бобовых, технических и масличных культур, предназначенное для переработки или кормления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Крупа, мука тонкого и грубого помола, гранулы, порошок, за исключением продукции, расфасованной в потребительскую упаковку или обработанной с использованием технологий, обеспечивающих лишение карантинных объектов жизнеспособности.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Обработанное зерно злаков, зародыши зерна злаков, целые, плющеные, в виде хлопьев или молотые, за исключением обработанных с использованием технологий, обеспечивающих лишение карантинных объектов жизнеспособности.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Солод.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Семенной и посадочный материал.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Солома и мякина зерновых, необработанная, измельченная или неизмельченная, размолотая или неразмолотая, прессованная, за исключением гранулированной, очищенной, отбеленной или окрашенной.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Отруби, высевки, месятки и прочие остатки от просеивания или переработки зерна злаков или бобовых культур, за исключением гранулированных и обработанных с использованием технологий, обеспечивающих лишение карантинных объектов жизнеспособности.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Жмыхи и другие твердые отходы, получаемые при извлечении растительных жиров и масел, немолотые или молотые (кроме гранулированных), за исключением продукции, обработанной с использованием технологий, обеспечивающих лишение карантинных объектов жизнеспособности.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Почвы, грунты и торф (включая торфяную крошку).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Удобрения животного или растительного происхождения, смешанные или несмешанные, химически обработанные или необработанные; удобрения, полученные смешиванием или химической обработкой продуктов растительного или животного происхождения.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Древесина, изделия и отходы из нее, за исключением обработанной термическим и химическим методами, в том числе маркированной специальным знаком международного образца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9" w:tooltip="Федеральный закон от 21.07.2014 N 206-ФЗ (ред. от 11.06.2021) &quot;О карантине растений&quot; (с изм. и доп., вступ. в силу с 01.01.2022) {КонсультантПлюс}">
        <w:r>
          <w:rPr>
            <w:sz w:val="20"/>
            <w:color w:val="0000ff"/>
          </w:rPr>
          <w:t xml:space="preserve">Часть 3 статьи 25</w:t>
        </w:r>
      </w:hyperlink>
      <w:r>
        <w:rPr>
          <w:sz w:val="20"/>
        </w:rPr>
        <w:t xml:space="preserve"> Федерального закона от 21 июля 2014 г. N 206-ФЗ "О карантине растений" (Собрание законодательства Российской Федерации, 2014, N 30, ст. 4207).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Ящики, коробки, упаковочные клети, барабаны и аналогичная тара из древесины; кабельные барабаны деревянные; паллеты, поддоны и прочие погрузочные щиты деревянные; обечайки деревянные, в том числе древесные упаковочные и крепежные материалы, за исключением маркированных специальным знаком международного образца.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Материалы растительного происхождения, используемые в метлах или щетках, в связках, пучках или навалом, и материалы растительного происхождения, используемые для крашения или дубления.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Чай и пряности растительного происхождения, за исключением продукции, расфасованной в потребительскую упаковку.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Шерсть, тонкий или грубый волос животных, не подвергнутые кардо- или гребнечесанию.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30.07.2020 N 432</w:t>
            <w:br/>
            <w:t>"Об утверждении перечня подкарантинной продукции, на которую выдается кара...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45A26B73A0C6A06BB6223E8EC3AE56E1A96F55ED5DB0428403F7FCC44BE900CD126D0E9B8DA5C0FD761A79CB34EC2534F9C41F1BC8D18E0x8Y0H" TargetMode = "External"/>
	<Relationship Id="rId8" Type="http://schemas.openxmlformats.org/officeDocument/2006/relationships/hyperlink" Target="consultantplus://offline/ref=645A26B73A0C6A06BB6223E8EC3AE56E1D9CF05FDAD30428403F7FCC44BE900CD126D0E9B8DA5D0AD961A79CB34EC2534F9C41F1BC8D18E0x8Y0H" TargetMode = "External"/>
	<Relationship Id="rId9" Type="http://schemas.openxmlformats.org/officeDocument/2006/relationships/hyperlink" Target="consultantplus://offline/ref=3903FFB307A476D0CCC648887ABCDE610B7C86CA300E54BE77DE1E3F5CAAF60F134E2BD12041CF5E348BB2D9AFCC6FBE0664D734533661B8y1Y7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30.07.2020 N 432
"Об утверждении перечня подкарантинной продукции, на которую выдается карантинный сертификат"
(Зарегистрировано в Минюсте России 02.10.2020 N 60206)</dc:title>
  <dcterms:created xsi:type="dcterms:W3CDTF">2023-01-30T07:24:48Z</dcterms:created>
</cp:coreProperties>
</file>