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D7" w:rsidRPr="003175D7" w:rsidRDefault="003175D7" w:rsidP="003175D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3175D7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ИСТОРИЯ И СОВРЕМЕННОЕ СОСТОЯНИЕ РАЙОНИРОВАНИЯ ПОЧВЕННОГО ПОКРОВА РОСТОВСКОЙ ОБЛАСТИ</w:t>
      </w:r>
    </w:p>
    <w:p w:rsidR="003175D7" w:rsidRPr="003175D7" w:rsidRDefault="003175D7" w:rsidP="003175D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Крыщенко</w:t>
      </w:r>
      <w:proofErr w:type="spellEnd"/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В.С. </w:t>
      </w:r>
      <w:r w:rsidRPr="003175D7">
        <w:rPr>
          <w:rFonts w:ascii="Times New Roman" w:eastAsia="Times New Roman" w:hAnsi="Times New Roman" w:cs="Times New Roman"/>
          <w:b/>
          <w:bCs/>
          <w:color w:val="FFFFFF"/>
          <w:sz w:val="14"/>
          <w:szCs w:val="14"/>
          <w:shd w:val="clear" w:color="auto" w:fill="337AB7"/>
          <w:lang w:eastAsia="ru-RU"/>
        </w:rPr>
        <w:t>1</w:t>
      </w:r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proofErr w:type="spellStart"/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Замулина</w:t>
      </w:r>
      <w:proofErr w:type="spellEnd"/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И.В. </w:t>
      </w:r>
      <w:r w:rsidRPr="003175D7">
        <w:rPr>
          <w:rFonts w:ascii="Times New Roman" w:eastAsia="Times New Roman" w:hAnsi="Times New Roman" w:cs="Times New Roman"/>
          <w:b/>
          <w:bCs/>
          <w:color w:val="FFFFFF"/>
          <w:sz w:val="14"/>
          <w:szCs w:val="14"/>
          <w:shd w:val="clear" w:color="auto" w:fill="337AB7"/>
          <w:lang w:eastAsia="ru-RU"/>
        </w:rPr>
        <w:t>1</w:t>
      </w:r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proofErr w:type="spellStart"/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Голозубов</w:t>
      </w:r>
      <w:proofErr w:type="spellEnd"/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О.М. </w:t>
      </w:r>
      <w:r w:rsidRPr="003175D7">
        <w:rPr>
          <w:rFonts w:ascii="Times New Roman" w:eastAsia="Times New Roman" w:hAnsi="Times New Roman" w:cs="Times New Roman"/>
          <w:b/>
          <w:bCs/>
          <w:color w:val="FFFFFF"/>
          <w:sz w:val="14"/>
          <w:szCs w:val="14"/>
          <w:shd w:val="clear" w:color="auto" w:fill="337AB7"/>
          <w:lang w:eastAsia="ru-RU"/>
        </w:rPr>
        <w:t>1</w:t>
      </w:r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 Литвинов Ю.А. </w:t>
      </w:r>
      <w:r w:rsidRPr="003175D7">
        <w:rPr>
          <w:rFonts w:ascii="Times New Roman" w:eastAsia="Times New Roman" w:hAnsi="Times New Roman" w:cs="Times New Roman"/>
          <w:b/>
          <w:bCs/>
          <w:color w:val="FFFFFF"/>
          <w:sz w:val="14"/>
          <w:szCs w:val="14"/>
          <w:shd w:val="clear" w:color="auto" w:fill="337AB7"/>
          <w:lang w:eastAsia="ru-RU"/>
        </w:rPr>
        <w:t>1</w:t>
      </w:r>
    </w:p>
    <w:p w:rsidR="003175D7" w:rsidRPr="003175D7" w:rsidRDefault="00C67063" w:rsidP="003175D7">
      <w:pPr>
        <w:shd w:val="clear" w:color="auto" w:fill="FAFAFA"/>
        <w:spacing w:before="300" w:after="3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pict>
          <v:rect id="_x0000_i1025" style="width:0;height:0" o:hralign="center" o:hrstd="t" o:hr="t" fillcolor="#a0a0a0" stroked="f"/>
        </w:pict>
      </w:r>
    </w:p>
    <w:p w:rsidR="003175D7" w:rsidRPr="003175D7" w:rsidRDefault="003175D7" w:rsidP="003175D7">
      <w:pPr>
        <w:shd w:val="clear" w:color="auto" w:fill="FAFAFA"/>
        <w:spacing w:before="300" w:after="3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175D7">
        <w:rPr>
          <w:rFonts w:ascii="Times New Roman" w:eastAsia="Times New Roman" w:hAnsi="Times New Roman" w:cs="Times New Roman"/>
          <w:b/>
          <w:bCs/>
          <w:color w:val="FFFFFF"/>
          <w:sz w:val="14"/>
          <w:szCs w:val="14"/>
          <w:shd w:val="clear" w:color="auto" w:fill="337AB7"/>
          <w:lang w:eastAsia="ru-RU"/>
        </w:rPr>
        <w:t>1</w:t>
      </w:r>
      <w:r w:rsidRPr="003175D7">
        <w:rPr>
          <w:rFonts w:ascii="Times New Roman" w:eastAsia="Times New Roman" w:hAnsi="Times New Roman" w:cs="Times New Roman"/>
          <w:sz w:val="19"/>
          <w:szCs w:val="19"/>
          <w:lang w:eastAsia="ru-RU"/>
        </w:rPr>
        <w:t> ФГАОУ ВПО «Южный федеральный университет», Ростов-на-Дону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Использование современных информационных технологий в почвоведении, в частности базы данных состава и свойств почв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Soil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Matrix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возможно без учета районирования почвенного покрова, его современного состояния и истории развития.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Ростовская область, расположенная на юго-востоке европейской части Российской Федерации, в южной части Восточно-Европейской равнины и частично в Северо-Кавказском регионе, занимает обширную территорию в речном бассейне Нижнего Дона. По характеру рельефа территория представляет собой равнину, расчлененную долинами рек и балками. Максимальная высота над уровнем моря - 350 м. С севера на территорию области заходит Среднерусская возвышенность, на западе вклинивается восточная часть Донецкого кряжа, в юго-восточной части области возвышаются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Сальско-Манычская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гряда 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Ергени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. Площадь области составляет 100,9 тыс. км</w:t>
      </w:r>
      <w:proofErr w:type="gramStart"/>
      <w:r w:rsidRPr="003175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Наибольшая протяженность территории области с севера на юг составляет 490 км, а с востока на запад - 460. Область имеет благоприятный умеренно-континентальный климат. Для земледелия в области используется более 6 </w:t>
      </w:r>
      <w:proofErr w:type="gram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gram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га, что составляет 60% площади сельскохозяйственных угодий [3, 4].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территории Ростовской области происходит контакт двух почвенно-географических фаций - очень теплой Южно-Европейской и теплой Восточно-Европейской. В пределах указанных фаций почвенный покров области входит в 4 провинции: </w:t>
      </w:r>
      <w:proofErr w:type="gram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Южно-Русскую обыкновенных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среднегумусных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южных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малогумусных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черноземов; небольшая часть отрогов Донецкого кряжа на западе области отнесена к Южно-Украинской провинции обыкновенных мощных и южных среднемощных черноземов; юго-западная часть области относится к Приазовской провинции сверхмощных и мощных карбонатных черноземов; восточный участок области отнесен к Донской сухостепной провинции темно-каштановых и каштановых почв.</w:t>
      </w:r>
      <w:proofErr w:type="gram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перечня почвенно-географических единиц видно, насколько сложен и интересен почвенный покров региона. Преобладающими почвами Ростовской области являются черноземы (62%) и каштановые почвы (23%). Генетической и генетико-производственной характеристике посвящено большое количество монографических работ и отдельных статей. Первой и наиболее основательной является работа Захарова С.А. в 4-х книгах «Почвы Ростовской области и их агрономическая характеристика» [4]. Этим же автором впервые была составлена почвенная карта Ростовской области масштабом 1:500 000 и проведено почвенно-географическое районирование [5]. В связи с развитием орошения почв области Ф.Я. Гаврилюком проводились исследования, которые нашли отражение в работе «Почвенные районы Нижнего Дона» [3]. По программе С.А. Захарова в 1953 году В.А. Фильковым впервые было проведено изучение глубин базисов эрозии, коэффициентов расчленения территории и средних уклонов местности, на основании этих данных было предложено почвенно-эрозионное районирование области [10]. В период с 1962 по 1988 г. был опубликован обзор новых данных по генезису и почвенно-гео</w:t>
      </w:r>
      <w:bookmarkStart w:id="0" w:name="_GoBack"/>
      <w:bookmarkEnd w:id="0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графическому районированию почв области и составлены почвенные карты. Вышли монографии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Садименко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П.А. «Почвы юго-восточных районов Ростовской области» [9] 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Валькова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В.Ф. «Генезис почв Северного Кавказа» [2]. Несколько позже этим же автором дана подробная характеристика черноземов Западного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Предкавказья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монографии «Черноземы Западного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Предкавказья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». Среди современных работ следует отметить работу Безугловой О.С. «Почвы Ростовской области» [1]. Значимость и фундаментальность работ прошлого века не утрачена и к настоящему времени. На кафедре почвоведения и оценки земельных ресурсов ведутся работы по созданию цифровой почвенной карты на их основе. В табл. 1 приведены примеры почвенно-географического районирования Ростовской области, выполненные в разные годы.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Следует особо отметить природно-сельскохозяйственное районирование бывшего СССР, разработанное для учета территориальных различий, природных и экономических условий </w:t>
      </w: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коллективом ученых под руководством академика ВАСХНИЛ Каштанова А.Н. Это единая научно обоснованная система деления территории, учитывающая распределение природных ресурсов, а также особенности их сельскохозяйственного использования. Основана она на принципе согласования физико-географического и сельскохозяйственного подходов на основе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агробиоэкологических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условий. Все подразделения территории, выделенные по таким признакам, характеризуются определенными типами почвенного покрова и их сочетаниями [6]. Учитывая природные условия и ресурсы, рассматриваемое районирование предусматривает увязку границ природных выделов территории с административными границами, а также группировку административных подразделений и хозяйств с учетом природных условий. Общесоюзным районированием предусматривается выделение природно-сельскохозяйственных поясов, зон, провинций, округов.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основе общесоюзного районирования строится внутриобластное, учитывая различия природной среды, и сельскохозяйственное производство. Ростовская область отнесена к степной зоне, в пределах которой выделено 3 провинции: Южно-Русская,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Предкавказская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Манычско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-Донская.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Каждой провинции соответствуют природно-сельскохозяйственный район с административными районами области, располагающимися на данной территории.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Современное районирование почвенного покрова Ростовской области проводилось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Крыщенко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В.С. в период с 1986 по 1990 г. в сотрудничестве с почвоведами института «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ЮЖГИПРОЗем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». Целью данной работы являлось выделение в пределах области почвенно-географических районов и подрайонов с определением в них высотных пределов залегания почв [7, 8]. При составлении почвенно-географического районирования с учетом топографии почв были использованы следующие материалы: почвенная карта Ростовской области под редакцией Захарова С.А., почвенная карта этой же территории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Сугробова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М.М., картосхема почв юго-востока Ростовской области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Садименко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П.А., почвенная карта Ростовской области института «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Южгипрозем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», карта почвообразующих пород Ростовской области. При формировании цифровой карты привлекались почвенные карты хозяйств и районов, топографические карты масштаба от 1:10 000 до 1:1000 000 и материалы космической съемки.</w:t>
      </w:r>
    </w:p>
    <w:p w:rsidR="003175D7" w:rsidRPr="003175D7" w:rsidRDefault="003175D7" w:rsidP="003175D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Таблица 1</w:t>
      </w:r>
    </w:p>
    <w:p w:rsidR="003175D7" w:rsidRPr="003175D7" w:rsidRDefault="003175D7" w:rsidP="003175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Почвенно-географическое районирование Ростовской области</w:t>
      </w:r>
    </w:p>
    <w:tbl>
      <w:tblPr>
        <w:tblW w:w="6792" w:type="dxa"/>
        <w:jc w:val="center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970"/>
        <w:gridCol w:w="2241"/>
      </w:tblGrid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Почвенно-географические районы и подрайоны по Захарову С.А. [3, 4]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Агропочвенные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 по Гаврилюку Ф.Я. [2]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Почвенно-эрозионные районы по Филькову В.А. [9]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Северный Задонский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Северо-Задонский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Отроги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Калачской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возвышенности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Центральный Донской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Доно-Донецкий</w:t>
            </w:r>
            <w:proofErr w:type="gram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Отроги Средне-Русской возвышенности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Северные склоны гряды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Южные склоны гряды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Бассейны рек Глубокая и Калитва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Шахто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-Донецкий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Донецкий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Донецкий кряж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 Донец-Лихая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 Донец-Лихая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Лихая-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Кундрючья</w:t>
            </w:r>
            <w:proofErr w:type="spellEnd"/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Лихая-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Кундрючья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Юго-Восточный склон Донецкого кряжа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Донской Северный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Донской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Усть-Быстрянский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Западный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Западный Доно-Сало-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Маныческий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Доно-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5.1. Северный склон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Маныча</w:t>
            </w:r>
            <w:proofErr w:type="spellEnd"/>
            <w:proofErr w:type="gram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Район почв Донской поймы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Нижне-Донской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Долина Дона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Цимлянский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песчаный массив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Цимлянский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песчаный массив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Зона приазовских и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предкавказских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черноземов (черноземов обыкновенных карбонатных)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Северо-Приазовский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Северо-Приазовский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Приазовский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Северо-Западный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Южный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Предкавказский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 Западный подрайон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 Западный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 Центральный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 Центральный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 Восточный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Приманыческий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Приманыческий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Приманыческий</w:t>
            </w:r>
            <w:proofErr w:type="spellEnd"/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Террасовый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каштановых почв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Причирский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переход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Левочирский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Доно-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 Доно-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Быстрянский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11.2.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Левочирский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Центральный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Доно-Сало-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Маныческий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12. Юго-западные отроги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Ергиней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 Доно-Сальск</w:t>
            </w:r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12.2. Северные склоны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Маныча</w:t>
            </w:r>
            <w:proofErr w:type="spellEnd"/>
            <w:proofErr w:type="gram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Восточный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Восточный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Отроги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Ергиней</w:t>
            </w:r>
            <w:proofErr w:type="spell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Южно-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Приманыческий</w:t>
            </w:r>
            <w:proofErr w:type="spellEnd"/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 Южные склоны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Маныча</w:t>
            </w:r>
            <w:proofErr w:type="spellEnd"/>
            <w:proofErr w:type="gramEnd"/>
          </w:p>
        </w:tc>
      </w:tr>
      <w:tr w:rsidR="003175D7" w:rsidRPr="003175D7" w:rsidTr="003175D7">
        <w:trPr>
          <w:trHeight w:val="48"/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районов и подрайонов - 20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районов - 13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районов и подрайонов - 27</w:t>
            </w:r>
          </w:p>
        </w:tc>
      </w:tr>
    </w:tbl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основу районирования была положена специфика сочетаний и комбинаций почв по высоте, на основе которой и были выделены почвенно-географические районы и подрайоны. Для выявления и проверки топографии почв проводилась сплошная почвенная съемка или закладывалась серия почвенно-топографических профилей. К обоснованию выделения районов и подрайонов привлекались также морфометрические, физико-химические и минералогические характеристики почв. Полученные материалы обобщались, чтобы выявить наиболее типичные абсолютные высоты подтипов почв вышеуказанных регионов.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Введем следующие классификационные почвенно-топографические единицы:</w:t>
      </w:r>
    </w:p>
    <w:p w:rsidR="003175D7" w:rsidRPr="003175D7" w:rsidRDefault="003175D7" w:rsidP="00317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почвенно-топографических сочетаний;</w:t>
      </w:r>
    </w:p>
    <w:p w:rsidR="003175D7" w:rsidRPr="003175D7" w:rsidRDefault="003175D7" w:rsidP="00317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ряды почвенно-топографических сочетаний;</w:t>
      </w:r>
    </w:p>
    <w:p w:rsidR="003175D7" w:rsidRPr="003175D7" w:rsidRDefault="003175D7" w:rsidP="00317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почв (прямые и инверсионные) в топографических рядах.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 </w:t>
      </w:r>
      <w:r w:rsidRPr="003175D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типом</w:t>
      </w: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почвенно-географических сочетаний понимается полная, для данной провинции, совокупность меняющихся с высотой зональных и интразональных типов почв. Название типа сочетания дается по наименованию типов зональных почв. </w:t>
      </w:r>
      <w:r w:rsidRPr="003175D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Ряды</w:t>
      </w: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почвенно-топографических сочетаний выделяют в пределах типов сочетаний, детализируя их по районам, подрайонам и микрорайонам. Название рядов почвенно-топографических сочетаний дается по наименованию подтипов почв. Топографическая </w:t>
      </w:r>
      <w:r w:rsidRPr="003175D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комбинация</w:t>
      </w: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почв детализирует ряды почвенно-топографических сочетаний. Под прямой комбинацией понимается смена почв по высоте от сухих к более </w:t>
      </w:r>
      <w:proofErr w:type="gram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влажным</w:t>
      </w:r>
      <w:proofErr w:type="gram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Инверсионная комбинация предполагает обратную закономерность: с нарастанием абсолютной высоты местности почвенный покров становится аридным. Пример такой комбинации, когда каштановые почвы террас р.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Маныч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сменяются по высоте темно-каштановыми почвами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межбалочных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пространств, а последние черноземами южными Сало-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Маныческого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водораздела.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Почвенно-географические районы выделялись как ареалы распространения типов почвенно-географических сочетаний в пределах провинций. Почвенно-географические подрайоны выделялись в пределах районов и характеризовались тем же высотным сочетанием подтипов почв или же замещением одного из типов (подтипов), но отличающиеся друг от друга абсолютными высотами залегания и комбинацией почв. При этом подмечено, что почвенно-топографические подрайоны формируются и отражают контакт (полосу перехода) соседних провинций. В связи с этим в топографических рядах один подтип или тип почв замещается на другой. Причем высотные пределы и комбинации почв в соседних районах отличаются.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Основной итог работы - составление карты почвенно-географического районирования Ростовской области с учетом топографии почв в масштабе 1:500 000. В пределах Ростовской области выделено 11 районов и 31 подрайон (рисунок). Пользуясь материалами, почвенно-географического районирования </w:t>
      </w: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почвовед имеет возможность использовать на практике высотные критерии перехода одних по</w:t>
      </w:r>
      <w:proofErr w:type="gram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чв в др</w:t>
      </w:r>
      <w:proofErr w:type="gram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угие.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табл. 2 приведена краткая характеристика выделенных в Ростовской области почвенных районов и подрайонов.</w:t>
      </w:r>
    </w:p>
    <w:p w:rsidR="003175D7" w:rsidRPr="003175D7" w:rsidRDefault="003175D7" w:rsidP="003175D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Таблица 2</w:t>
      </w:r>
    </w:p>
    <w:p w:rsidR="003175D7" w:rsidRPr="003175D7" w:rsidRDefault="003175D7" w:rsidP="003175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Высотная организация почв Ростовской области</w:t>
      </w:r>
    </w:p>
    <w:tbl>
      <w:tblPr>
        <w:tblW w:w="6804" w:type="dxa"/>
        <w:jc w:val="center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953"/>
        <w:gridCol w:w="1905"/>
        <w:gridCol w:w="1021"/>
      </w:tblGrid>
      <w:tr w:rsidR="003175D7" w:rsidRPr="003175D7" w:rsidTr="003175D7">
        <w:trPr>
          <w:trHeight w:val="324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Почвенные районы и подрайоны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Высотные пределы залегания,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Почвенные районы и подрайоны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Высотные пределы залегания,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3175D7" w:rsidRPr="003175D7" w:rsidTr="003175D7">
        <w:trPr>
          <w:trHeight w:val="240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Южно-Русская почвенная провинция</w:t>
            </w:r>
          </w:p>
        </w:tc>
      </w:tr>
      <w:tr w:rsidR="003175D7" w:rsidRPr="003175D7" w:rsidTr="003175D7">
        <w:trPr>
          <w:trHeight w:val="168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6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Среднедонской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почвенный 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6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 Нижне-Донской почвенный район</w:t>
            </w:r>
          </w:p>
        </w:tc>
      </w:tr>
      <w:tr w:rsidR="003175D7" w:rsidRPr="003175D7" w:rsidTr="003175D7">
        <w:trPr>
          <w:trHeight w:val="156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56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Калачский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56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Кагальницкий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240-175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190-120</w:t>
            </w:r>
          </w:p>
        </w:tc>
      </w:tr>
      <w:tr w:rsidR="003175D7" w:rsidRPr="003175D7" w:rsidTr="003175D7">
        <w:trPr>
          <w:trHeight w:val="240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150-100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Серопески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100-70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3.2.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Быстрянский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1.2. Подрайон Восточно-Донской гряды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200-140</w:t>
            </w:r>
          </w:p>
        </w:tc>
      </w:tr>
      <w:tr w:rsidR="003175D7" w:rsidRPr="003175D7" w:rsidTr="003175D7">
        <w:trPr>
          <w:trHeight w:val="144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4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240-170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4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140-70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175-62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3.3. Доно-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Цимлянский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II.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Доно-Донецкий</w:t>
            </w:r>
            <w:proofErr w:type="gram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почвенный 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140-100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2.1. Больше-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Чирский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200-100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IV. Донецкий почвенный 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 в комплексе с солонцами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140-70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4.1. Усть-Донецкий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2.2.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Калитвенский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Черноземы </w:t>
            </w: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выше 140</w:t>
            </w:r>
          </w:p>
        </w:tc>
      </w:tr>
      <w:tr w:rsidR="003175D7" w:rsidRPr="003175D7" w:rsidTr="003175D7">
        <w:trPr>
          <w:trHeight w:val="168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6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Черноземы 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6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240-175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6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6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140-170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175-85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4.2. Подрайон Донецкого кряжа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2.3.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Глубокинский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280-125</w:t>
            </w:r>
          </w:p>
        </w:tc>
      </w:tr>
      <w:tr w:rsidR="003175D7" w:rsidRPr="003175D7" w:rsidTr="003175D7">
        <w:trPr>
          <w:trHeight w:val="144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4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300-150</w:t>
            </w:r>
          </w:p>
        </w:tc>
        <w:tc>
          <w:tcPr>
            <w:tcW w:w="1400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4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4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160-50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75D7" w:rsidRPr="003175D7" w:rsidRDefault="003175D7" w:rsidP="0031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75D7" w:rsidRPr="003175D7" w:rsidRDefault="003175D7" w:rsidP="0031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Предкавказская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почвенная провинция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V.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Северо-приазовский</w:t>
            </w:r>
            <w:proofErr w:type="gram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почвенный 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6.2. Центральный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5.1. Миусский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</w:tr>
      <w:tr w:rsidR="003175D7" w:rsidRPr="003175D7" w:rsidTr="003175D7">
        <w:trPr>
          <w:trHeight w:val="7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7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обыкновенные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7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175-125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72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6.3.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Самарско-Кагальницкий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125-25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100-25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5.2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Тузловский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6.4. Азово-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Кущевский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140-70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80-20</w:t>
            </w:r>
          </w:p>
        </w:tc>
      </w:tr>
      <w:tr w:rsidR="003175D7" w:rsidRPr="003175D7" w:rsidTr="003175D7">
        <w:trPr>
          <w:trHeight w:val="348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5.3.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Несветайско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-Грушевский подрайон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VII. Донской террасовый почвенный район</w:t>
            </w:r>
          </w:p>
        </w:tc>
      </w:tr>
      <w:tr w:rsidR="003175D7" w:rsidRPr="003175D7" w:rsidTr="003175D7">
        <w:trPr>
          <w:trHeight w:val="396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140-70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7.1.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Семикаракорско-Мартыновский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80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115-15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VI. Азово-Кубанский почвенный 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Приманычско-Егорлыкский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7.2.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Багаевско-Мартыновский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подрайон</w:t>
            </w:r>
          </w:p>
        </w:tc>
      </w:tr>
      <w:tr w:rsidR="003175D7" w:rsidRPr="003175D7" w:rsidTr="003175D7">
        <w:trPr>
          <w:trHeight w:val="13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3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3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13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13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25-15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Донская сухостепная почвенная провинция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VIII.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Левочирский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почвенный район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10.2.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Куберле-Гашунский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8.1.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Обливский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175-125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200-150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140-70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100-35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Серопески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70-50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10.3.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Гашун-Джураксальский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IX. Район Доно-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Сальского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междуречья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200-150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9.1.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Волгодонской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150-50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70-25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10.4.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Загиста-Джураксальский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 террасовые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25-12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200-100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9.2. Центральный (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Дубовский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100-70</w:t>
            </w:r>
          </w:p>
        </w:tc>
      </w:tr>
      <w:tr w:rsidR="003175D7" w:rsidRPr="003175D7" w:rsidTr="003175D7">
        <w:trPr>
          <w:trHeight w:val="348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160-115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XI. Район Южного склона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Манычского</w:t>
            </w:r>
            <w:proofErr w:type="spellEnd"/>
            <w:proofErr w:type="gram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подораздела</w:t>
            </w:r>
            <w:proofErr w:type="spellEnd"/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140-160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11.1.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Садковско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-Пролетарский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140-70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9.3.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Ергенийский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70-25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175-125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50-12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125-60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11.2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Маныч-Гудиловский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25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X. Район Северного склона </w:t>
            </w:r>
            <w:proofErr w:type="gram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Манычского</w:t>
            </w:r>
            <w:proofErr w:type="spellEnd"/>
            <w:proofErr w:type="gramEnd"/>
            <w:r w:rsidRPr="00317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водораздела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8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10.1. Пролетарско-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Куберлинский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подрайон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70-25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карбонатные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 160</w:t>
            </w:r>
          </w:p>
        </w:tc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11.3. </w:t>
            </w:r>
            <w:proofErr w:type="spellStart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Ремонтненский</w:t>
            </w:r>
            <w:proofErr w:type="spellEnd"/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подрайон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Черноземы южные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140-100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20-100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  <w:tc>
          <w:tcPr>
            <w:tcW w:w="1400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Светло-каштановые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100-50</w:t>
            </w:r>
          </w:p>
        </w:tc>
      </w:tr>
      <w:tr w:rsidR="003175D7" w:rsidRPr="003175D7" w:rsidTr="003175D7">
        <w:trPr>
          <w:trHeight w:val="192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D7" w:rsidRPr="003175D7" w:rsidRDefault="003175D7" w:rsidP="003175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Каштановые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5D7" w:rsidRPr="003175D7" w:rsidRDefault="003175D7" w:rsidP="003175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75D7" w:rsidRPr="003175D7" w:rsidRDefault="003175D7" w:rsidP="0031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75D7" w:rsidRPr="003175D7" w:rsidRDefault="003175D7" w:rsidP="0031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Районирование почвенного покрова является важным этапом в создании электронной базы данных почв Ростовской области. В ходе её формирования были созданы:</w:t>
      </w:r>
    </w:p>
    <w:p w:rsidR="003175D7" w:rsidRPr="003175D7" w:rsidRDefault="003175D7" w:rsidP="00317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почвенная карта Ростовской области 1:500 000 под редакцией С.А. Захарова 1939 г.;</w:t>
      </w:r>
    </w:p>
    <w:p w:rsidR="003175D7" w:rsidRPr="003175D7" w:rsidRDefault="003175D7" w:rsidP="00317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схема землеустройства Ростовской области;</w:t>
      </w:r>
    </w:p>
    <w:p w:rsidR="003175D7" w:rsidRPr="003175D7" w:rsidRDefault="003175D7" w:rsidP="00317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почвенная карта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Белокалитвенского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</w:t>
      </w:r>
      <w:proofErr w:type="gram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полигон для отработки методики управления земельными ре-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сурсами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Почвенно-географические районы и подрайоны Ростовской области с учетом топографии почв (составил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Крыщенко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В.С., 1989 г.) (рисунок)</w:t>
      </w:r>
    </w:p>
    <w:p w:rsidR="003175D7" w:rsidRPr="003175D7" w:rsidRDefault="003175D7" w:rsidP="003175D7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4554855" cy="4758055"/>
            <wp:effectExtent l="0" t="0" r="0" b="4445"/>
            <wp:docPr id="1" name="Рисунок 1" descr="http://www.rae.ru/fs/i/2012/5-2/i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e.ru/fs/i/2012/5-2/i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Среднедонской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Калачский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подрайон Восточно-Донской гряды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II. Доно-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Донецки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Больше-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Чирский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Калитвенский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Глубокинский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III. Доно-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Чирский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Кагальницкий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Быстрянский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Доно-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Цимлянский</w:t>
      </w:r>
      <w:proofErr w:type="spellEnd"/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IV. Донецкий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Усть-Донецкий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4.2. Подрайон Донецкого кряжа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V. Северо-Приазовский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Миусский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Тузловский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Несветайско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-Грушевский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VI. Азово-Кубанский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Приманыческо-Егорлыкский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6.2. Центральный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Самарско-Кагальницкий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6.4. Азово-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Кущевский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VII. Донской террасовый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Семикаракарско-Мартыновский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7.2.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Багаевско-Мартыновский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VIII.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Левочирский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Обливский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IX. Район Доно-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Сальского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междуречья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Волгодонской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9.2. Центральный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9.3.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Ергенийский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X. Район северного Сало-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Маныческого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склона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10.1. Пролетарско-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Куберлинский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10.2.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Куберле-Гашунский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10.3.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Гашун-Джураксальский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10.4.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Загист</w:t>
      </w:r>
      <w:proofErr w:type="gram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gram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Джураксальский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XI. Район южного Сало-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Маныческого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склона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11.1.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Садковско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-Пролетарский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11.2.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Маныч-Гудиловский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11.3. </w:t>
      </w:r>
      <w:proofErr w:type="spellStart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Ремонтненский</w:t>
      </w:r>
      <w:proofErr w:type="spellEnd"/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подрайон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Рецензенты:</w:t>
      </w:r>
    </w:p>
    <w:p w:rsidR="003175D7" w:rsidRPr="003175D7" w:rsidRDefault="003175D7" w:rsidP="00317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Вардуни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зам. директора по учебно-методической и инновационной деятельности, зав. Отделом экологических инноваций НИИ биологии Южного федерального университета, г. Ростов-на-Дону;</w:t>
      </w:r>
    </w:p>
    <w:p w:rsidR="003175D7" w:rsidRPr="003175D7" w:rsidRDefault="003175D7" w:rsidP="003175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С.И., д.с.-х.н., профессор, заведующий кафедрой экологии и природопользования факультета биологических наук Южного федерального университета, г. Ростов-на-Дону.</w:t>
      </w:r>
    </w:p>
    <w:p w:rsidR="003175D7" w:rsidRPr="003175D7" w:rsidRDefault="003175D7" w:rsidP="003175D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75D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 поступила в редакцию 10.04.2012</w:t>
      </w:r>
    </w:p>
    <w:p w:rsidR="003175D7" w:rsidRPr="003175D7" w:rsidRDefault="00C67063" w:rsidP="003175D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3175D7" w:rsidRPr="003175D7" w:rsidRDefault="003175D7" w:rsidP="003175D7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43434"/>
          <w:sz w:val="33"/>
          <w:szCs w:val="33"/>
          <w:lang w:eastAsia="ru-RU"/>
        </w:rPr>
      </w:pPr>
      <w:r w:rsidRPr="003175D7">
        <w:rPr>
          <w:rFonts w:ascii="inherit" w:eastAsia="Times New Roman" w:hAnsi="inherit" w:cs="Times New Roman"/>
          <w:color w:val="343434"/>
          <w:sz w:val="33"/>
          <w:szCs w:val="33"/>
          <w:lang w:eastAsia="ru-RU"/>
        </w:rPr>
        <w:t>Библиографическая ссылка</w:t>
      </w:r>
    </w:p>
    <w:p w:rsidR="009B6BE6" w:rsidRDefault="003175D7" w:rsidP="003175D7"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Крыщенко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Замулина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Голозубов</w:t>
      </w:r>
      <w:proofErr w:type="spellEnd"/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Литвинов Ю.А. ИСТОРИЯ И СОВРЕМЕННОЕ СОСТОЯНИЕ РАЙОНИРОВАНИЯ ПОЧВЕННОГО ПОКРОВА РОСТОВСКОЙ ОБЛАСТИ // Фундаментальные исследования. – 2012. – № 5-2. – С. 415-421;</w:t>
      </w:r>
      <w:r w:rsidRPr="00317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 http://www.fundamental-research.ru/ru/article/view?id=29948 (дата обращения: 20.09.2016).</w:t>
      </w:r>
    </w:p>
    <w:sectPr w:rsidR="009B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568"/>
    <w:multiLevelType w:val="multilevel"/>
    <w:tmpl w:val="10EA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56C80"/>
    <w:multiLevelType w:val="multilevel"/>
    <w:tmpl w:val="655C1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733EC"/>
    <w:multiLevelType w:val="multilevel"/>
    <w:tmpl w:val="650C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C121B"/>
    <w:multiLevelType w:val="multilevel"/>
    <w:tmpl w:val="8FC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7"/>
    <w:rsid w:val="000D76B9"/>
    <w:rsid w:val="003175D7"/>
    <w:rsid w:val="009B6BE6"/>
    <w:rsid w:val="00C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7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5D7"/>
  </w:style>
  <w:style w:type="character" w:customStyle="1" w:styleId="label">
    <w:name w:val="label"/>
    <w:basedOn w:val="a0"/>
    <w:rsid w:val="003175D7"/>
  </w:style>
  <w:style w:type="paragraph" w:styleId="a4">
    <w:name w:val="Normal (Web)"/>
    <w:basedOn w:val="a"/>
    <w:uiPriority w:val="99"/>
    <w:unhideWhenUsed/>
    <w:rsid w:val="0031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75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7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5D7"/>
  </w:style>
  <w:style w:type="character" w:customStyle="1" w:styleId="label">
    <w:name w:val="label"/>
    <w:basedOn w:val="a0"/>
    <w:rsid w:val="003175D7"/>
  </w:style>
  <w:style w:type="paragraph" w:styleId="a4">
    <w:name w:val="Normal (Web)"/>
    <w:basedOn w:val="a"/>
    <w:uiPriority w:val="99"/>
    <w:unhideWhenUsed/>
    <w:rsid w:val="0031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75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144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82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857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konfzal</dc:creator>
  <cp:lastModifiedBy>rrc</cp:lastModifiedBy>
  <cp:revision>3</cp:revision>
  <dcterms:created xsi:type="dcterms:W3CDTF">2016-09-20T07:31:00Z</dcterms:created>
  <dcterms:modified xsi:type="dcterms:W3CDTF">2016-09-20T11:18:00Z</dcterms:modified>
</cp:coreProperties>
</file>