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669"/>
        <w:gridCol w:w="4513"/>
        <w:gridCol w:w="2387"/>
      </w:tblGrid>
      <w:tr w:rsidR="00E970F1" w:rsidRPr="00E970F1" w:rsidTr="00E970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Доход за 2012 г. (руб.)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Недвижимое имущество (вид/доля собственности/площадь, страна расположения)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Движимое имущество (вид/название)</w:t>
            </w:r>
          </w:p>
        </w:tc>
      </w:tr>
      <w:tr w:rsidR="00E970F1" w:rsidRPr="00E970F1" w:rsidTr="00E970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F2E7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Река Ю.В.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F2E7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1127297,42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F2E7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 xml:space="preserve">Квартира, в долевой собственности ½ часть, S=97,4 </w:t>
            </w:r>
            <w:proofErr w:type="spellStart"/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кв</w:t>
            </w:r>
            <w:proofErr w:type="gramStart"/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, Российская Федерация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F2E7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нет</w:t>
            </w:r>
          </w:p>
        </w:tc>
      </w:tr>
      <w:tr w:rsidR="00E970F1" w:rsidRPr="00E970F1" w:rsidTr="00E970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 xml:space="preserve">Квартира, в долевой собственности ½ часть, S=97,4 </w:t>
            </w:r>
            <w:proofErr w:type="spellStart"/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кв</w:t>
            </w:r>
            <w:proofErr w:type="gramStart"/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, Российская Федерация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нет</w:t>
            </w:r>
          </w:p>
        </w:tc>
      </w:tr>
      <w:tr w:rsidR="00E970F1" w:rsidRPr="00E970F1" w:rsidTr="00E970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F2E7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F2E7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F2E7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F2E7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970F1" w:rsidRPr="00E970F1" w:rsidRDefault="00E970F1" w:rsidP="00E970F1">
            <w:pPr>
              <w:spacing w:after="0" w:line="240" w:lineRule="auto"/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</w:pPr>
            <w:r w:rsidRPr="00E970F1">
              <w:rPr>
                <w:rFonts w:ascii="inherit" w:eastAsia="Times New Roman" w:hAnsi="inherit" w:cs="Tahoma"/>
                <w:color w:val="4B4B4B"/>
                <w:sz w:val="21"/>
                <w:szCs w:val="21"/>
                <w:lang w:eastAsia="ru-RU"/>
              </w:rPr>
              <w:t>нет</w:t>
            </w:r>
          </w:p>
        </w:tc>
      </w:tr>
    </w:tbl>
    <w:p w:rsidR="001D0A72" w:rsidRDefault="00E970F1">
      <w:r>
        <w:rPr>
          <w:rStyle w:val="a3"/>
          <w:rFonts w:ascii="Tahoma" w:hAnsi="Tahoma" w:cs="Tahoma"/>
          <w:color w:val="4B4A4A"/>
          <w:sz w:val="21"/>
          <w:szCs w:val="21"/>
          <w:bdr w:val="none" w:sz="0" w:space="0" w:color="auto" w:frame="1"/>
          <w:shd w:val="clear" w:color="auto" w:fill="FFFFFF"/>
        </w:rPr>
        <w:t>Сведения о доходах, об имуществе и обязательствах имущественного характера директора ФГБУ «Ростовский референтный центр Россельхознадзора», его супруги и несовершенноле</w:t>
      </w:r>
      <w:bookmarkStart w:id="0" w:name="_GoBack"/>
      <w:bookmarkEnd w:id="0"/>
      <w:r>
        <w:rPr>
          <w:rStyle w:val="a3"/>
          <w:rFonts w:ascii="Tahoma" w:hAnsi="Tahoma" w:cs="Tahoma"/>
          <w:color w:val="4B4A4A"/>
          <w:sz w:val="21"/>
          <w:szCs w:val="21"/>
          <w:bdr w:val="none" w:sz="0" w:space="0" w:color="auto" w:frame="1"/>
          <w:shd w:val="clear" w:color="auto" w:fill="FFFFFF"/>
        </w:rPr>
        <w:t>тних детей за 2012 год</w:t>
      </w:r>
      <w:r>
        <w:rPr>
          <w:rFonts w:ascii="Tahoma" w:hAnsi="Tahoma" w:cs="Tahoma"/>
          <w:color w:val="4B4A4A"/>
          <w:sz w:val="21"/>
          <w:szCs w:val="21"/>
          <w:shd w:val="clear" w:color="auto" w:fill="FFFFFF"/>
        </w:rPr>
        <w:t> </w:t>
      </w:r>
    </w:p>
    <w:sectPr w:rsidR="001D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1"/>
    <w:rsid w:val="001D0A72"/>
    <w:rsid w:val="00E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Суслина</dc:creator>
  <cp:lastModifiedBy>Ира Суслина</cp:lastModifiedBy>
  <cp:revision>1</cp:revision>
  <dcterms:created xsi:type="dcterms:W3CDTF">2020-01-21T06:54:00Z</dcterms:created>
  <dcterms:modified xsi:type="dcterms:W3CDTF">2020-01-21T06:55:00Z</dcterms:modified>
</cp:coreProperties>
</file>