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документов,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используемых при выполнении органом инспекции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Астраханского филиала ФГБУ «Ростовский референтный центр Россельхознадзора»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работ по проведению инспекций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  <w:t>в сфере качества и безопасности зерна и продуктов переработки зерна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>
        <w:rPr>
          <w:i/>
          <w:sz w:val="22"/>
          <w:szCs w:val="22"/>
          <w:u w:val="single"/>
        </w:rPr>
        <w:t>Федеральные законы:</w:t>
      </w:r>
      <w:r>
        <w:rPr>
          <w:sz w:val="22"/>
          <w:szCs w:val="22"/>
          <w:lang w:eastAsia="ru-RU"/>
        </w:rPr>
        <w:t xml:space="preserve">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Закон Российской Федерации № 4973-1 от 14.05.1993 г. «О зерне»;</w:t>
      </w:r>
      <w:r>
        <w:rPr>
          <w:spacing w:val="0"/>
          <w:sz w:val="22"/>
          <w:szCs w:val="22"/>
          <w:lang w:eastAsia="ru-RU"/>
        </w:rPr>
        <w:t xml:space="preserve"> </w:t>
      </w:r>
    </w:p>
    <w:p>
      <w:pPr>
        <w:pStyle w:val="15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lang w:eastAsia="ru-RU"/>
        </w:rPr>
        <w:t>Федеральный закон от 27.12.2002 № 184-ФЗ «О техническом регулировании;</w:t>
      </w:r>
      <w:r>
        <w:rPr>
          <w:rFonts w:ascii="Times New Roman" w:hAnsi="Times New Roman" w:cs="Times New Roman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 Таможенного Союза: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Технический регламент Таможенного союза от 09.12.2011 № ТР ТС 015/2011  «О безопасности зерна», утвержденный </w:t>
      </w:r>
      <w:r>
        <w:fldChar w:fldCharType="begin"/>
      </w:r>
      <w:r>
        <w:instrText xml:space="preserve"> HYPERLINK "kodeks://link/d?nd=902320286&amp;prevdoc=902320395" </w:instrText>
      </w:r>
      <w:r>
        <w:fldChar w:fldCharType="separate"/>
      </w:r>
      <w:r>
        <w:rPr>
          <w:rFonts w:ascii="Times New Roman" w:hAnsi="Times New Roman" w:eastAsia="Times New Roman" w:cs="Times New Roman"/>
          <w:lang w:eastAsia="ru-RU"/>
        </w:rPr>
        <w:t>Решением Комиссии Таможенного союза от 09.12.2011 г. N 874</w:t>
      </w:r>
      <w:r>
        <w:rPr>
          <w:rFonts w:ascii="Times New Roman" w:hAnsi="Times New Roman" w:eastAsia="Times New Roman" w:cs="Times New Roman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>,</w:t>
      </w:r>
    </w:p>
    <w:p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r>
        <w:fldChar w:fldCharType="begin"/>
      </w:r>
      <w:r>
        <w:instrText xml:space="preserve"> HYPERLINK "kodeks://link/d?nd=902320287&amp;prevdoc=902320560&amp;point=mark=000000000000000000000000000000000000000000000000007DS0KD" </w:instrText>
      </w:r>
      <w:r>
        <w:fldChar w:fldCharType="separate"/>
      </w:r>
      <w:r>
        <w:rPr>
          <w:rFonts w:ascii="Times New Roman" w:hAnsi="Times New Roman" w:eastAsia="Times New Roman" w:cs="Times New Roman"/>
          <w:lang w:eastAsia="ru-RU"/>
        </w:rPr>
        <w:t>Решением Комиссии  Таможенного союза от 09.12.2011 г. N 880</w:t>
      </w:r>
      <w:r>
        <w:rPr>
          <w:rFonts w:ascii="Times New Roman" w:hAnsi="Times New Roman" w:eastAsia="Times New Roman" w:cs="Times New Roman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>,</w:t>
      </w:r>
    </w:p>
    <w:p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r>
        <w:fldChar w:fldCharType="begin"/>
      </w:r>
      <w:r>
        <w:instrText xml:space="preserve"> HYPERLINK "kodeks://link/d?nd=902320288&amp;prevdoc=902320347" </w:instrText>
      </w:r>
      <w:r>
        <w:fldChar w:fldCharType="separate"/>
      </w:r>
      <w:r>
        <w:rPr>
          <w:rFonts w:ascii="Times New Roman" w:hAnsi="Times New Roman" w:eastAsia="Times New Roman" w:cs="Times New Roman"/>
          <w:lang w:eastAsia="ru-RU"/>
        </w:rPr>
        <w:t>Решением Комиссии Таможенного союза от 09.12.2011 г. N 881</w:t>
      </w:r>
      <w:r>
        <w:rPr>
          <w:rFonts w:ascii="Times New Roman" w:hAnsi="Times New Roman" w:eastAsia="Times New Roman" w:cs="Times New Roman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lang w:eastAsia="ru-RU"/>
        </w:rPr>
        <w:t>,</w:t>
      </w:r>
    </w:p>
    <w:p>
      <w:pPr>
        <w:pStyle w:val="16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регламент Таможенного союза от 16.08.2011 № ТР ТС 005/2011 « О безопасности упаковки», утвержденный </w:t>
      </w:r>
      <w:r>
        <w:fldChar w:fldCharType="begin"/>
      </w:r>
      <w:r>
        <w:instrText xml:space="preserve"> HYPERLINK "kodeks://link/d?nd=902298069&amp;prevdoc=902299529" </w:instrText>
      </w:r>
      <w:r>
        <w:fldChar w:fldCharType="separate"/>
      </w:r>
      <w:r>
        <w:rPr>
          <w:sz w:val="22"/>
          <w:szCs w:val="22"/>
        </w:rPr>
        <w:t>Решением Комиссии Таможенного союза от 16.08.2011 г. N 769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(ст. 1-6, 8, 9, прилож. 1, 3-5);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pStyle w:val="15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/>
        </w:rPr>
        <w:t>ГОСТ 27186-86 Зерно заготовляемое и поставляемое. Термины и определения,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9353-2016  Пшеница.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54078-2010 Пшеница кормовая.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53903-2010 Кукуруза кормовая.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13634-90 Кукуруза. Требования при заготовках и поставках,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28673-2019 Овес.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53901-2010 Овес кормовой.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53900-2010 Ячмень кормовой.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28672-2019 Ячмень.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22983-2019 Просо. Технические условия, </w:t>
      </w:r>
    </w:p>
    <w:p>
      <w:pPr>
        <w:pStyle w:val="14"/>
        <w:shd w:val="clear" w:color="auto" w:fill="FFFFFF" w:themeFill="background1"/>
        <w:spacing w:after="0" w:line="240" w:lineRule="auto"/>
        <w:ind w:firstLine="0"/>
        <w:rPr>
          <w:bCs/>
          <w:iCs/>
          <w:spacing w:val="0"/>
          <w:sz w:val="22"/>
          <w:szCs w:val="22"/>
        </w:rPr>
      </w:pPr>
      <w:r>
        <w:rPr>
          <w:bCs/>
          <w:iCs/>
          <w:spacing w:val="0"/>
          <w:sz w:val="22"/>
          <w:szCs w:val="22"/>
        </w:rPr>
        <w:t xml:space="preserve">ГОСТ Р 56105-2014 </w:t>
      </w:r>
      <w:r>
        <w:rPr>
          <w:spacing w:val="0"/>
          <w:sz w:val="22"/>
          <w:szCs w:val="22"/>
        </w:rPr>
        <w:t>Гречиха.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54630-2011 Горох кормовой.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16990-2017 Рожь.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54079-2010 Рожь кормовая.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53899-2010 Тритикале кормовое.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55289-2012 Рис.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22391- 2015 Подсолнечник.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53902-2010 Сорго кормовое. Технические условия, </w:t>
      </w:r>
    </w:p>
    <w:p>
      <w:pPr>
        <w:pStyle w:val="14"/>
        <w:shd w:val="clear" w:color="auto" w:fill="FFFFFF" w:themeFill="background1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7758-75 Фасоль продовольственная.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8758-76 Нут. Требования при заготовках и поставках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17109-88 Соя. Требования при заготовках и поставках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54632-2011 Люпин кормовой.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54629-2011 Бобы кормовые.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54631-2011 Вика кормовая.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10419-88 Чина. Требования при заготовках и поставках,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572-2016 Крупа пшено шлифованное.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6292-93 Крупа рисовая.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7022-97 Крупа манная.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34143-2017 Крупа тритикалевая.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5784-60 Крупа ячменная.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5550-74 Крупа гречневая.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6002-69 Крупа кукурузная.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9268-2015 Комбикорма-концентраты для крупного рогатого скота. Технические условия, 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ГОСТ 34152-2017 Комбикорма-концентраты для лошадей. Общие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51550-2000 Комбикорма-концентраты для свиней. Общие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34109-2017 Комбикорма полнорационные для свиней. Общие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21055- 2019 Комбикорма полнорационные для беконного откорма свиней.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16955-2019 Комбикорм для контрольного откорма свиней.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10199-2017 Комбикорма-концентраты для овец.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32897-2014 Комбикорма для пушных зверей, кроликов и нутрий. Общие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18221-2018 Комбикорма полнорационные для сельскохозяйственной птицы.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28460-2014 Комбикорма для дичи. Общие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10385-2014 Комбикорма для рыб. Общие технические условия,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34566-2019 Комбикорма полнорационные для лабораторных животных. Технические условия,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51899-2002 Комбикорма гранулированные. Общие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51551-2000 Белково-витаминно-минеральные и амидо-витаминно-минеральные концентраты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26573.0-2017 Премиксы.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52812-2007 Смеси кормовые.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8057-95 Жмых соевый пищевой. Технические условия, </w:t>
      </w:r>
    </w:p>
    <w:p>
      <w:pPr>
        <w:pStyle w:val="14"/>
        <w:shd w:val="clear" w:color="auto" w:fill="auto"/>
        <w:tabs>
          <w:tab w:val="right" w:pos="9922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11201-65 Жмых арахисовый пищевой. Технические условия </w:t>
      </w:r>
      <w:r>
        <w:rPr>
          <w:spacing w:val="0"/>
          <w:sz w:val="22"/>
          <w:szCs w:val="22"/>
          <w:lang w:eastAsia="ru-RU"/>
        </w:rPr>
        <w:tab/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27149-95 Жмых соевый кормовой.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10974-95 Жмых льняной.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11048-95 Жмых рапсовый.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11202-65 Жмых сурепный.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68-74 Жмых хлопковый.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11694-66 Жмых конопляный.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80-96 Жмых подсолнечный.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11203-65 Жмых кунжутный (сезамовый).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8056-96 Шрот соевый пищевой.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53799- 2010 Шрот соевый кормовой тостированный.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10471-96 Шрот льняной.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17290-71 Шрот клещевинный кормовой.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606-75 Шрот хлопковый.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11049-64 Шрот кукурузный.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17256-71 Шрот конопляный.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11246-96 Шрот подсолнечный.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30257-95 Шрот рапсовый тостированный. Технические условия  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7169-2017 Отруби пшеничные. Технические условия, 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7170-2017 Отруби ржаные.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P 53496-2009 Отруби пшеничные и ржаные диетические.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34142-2017 Мука тритикалевая.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7045-2017 Мука ржаная хлебопекарная.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26574-2017 Мука пшеничная хлебопекарная.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31645-2012 Мука для продуктов детского питания.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z w:val="22"/>
          <w:szCs w:val="22"/>
        </w:rPr>
        <w:t>ГОСТ 13213-77 Чечевица тарелочная продовольственная для экспорта.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14176-69 Мука кукурузная. Технические условия </w:t>
      </w:r>
    </w:p>
    <w:p>
      <w:pPr>
        <w:pStyle w:val="2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ГОСТ 10583-76 Рапс для промышленной переработки.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31491-2012 Мука из мягкой пшеницы для макаронных изделий.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20083-74 Дрожжи кормовые. Технические условия 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55301-2012 Дрожжи кормовые из зерновой барды. Технические условия,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31809-2012 Барда кормовая. Технические условия, </w:t>
      </w:r>
    </w:p>
    <w:p>
      <w:pPr>
        <w:pStyle w:val="2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ГОСТ 28674-2019 Горох. Технические условия 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bCs/>
          <w:spacing w:val="0"/>
          <w:sz w:val="22"/>
          <w:szCs w:val="22"/>
        </w:rPr>
      </w:pPr>
      <w:r>
        <w:rPr>
          <w:bCs/>
          <w:spacing w:val="0"/>
          <w:sz w:val="22"/>
          <w:szCs w:val="22"/>
        </w:rPr>
        <w:t>ГОСТ 7066-2019 Чечевица тарелочная продовольственная.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Р 55489-2013 Глютен кукурузный.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26791-2018 Продукты переработки зерна. Упаковка, маркировка, транспортирование и хранение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13586.3-2015 Зерно. Правила приемки и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10852-86 Семена масличные. Правила приемки и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29142-91 (ИСО 542-90) Семена масличных культур. Отбор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26312.1-84 Крупа. Правила приемки и методы отбора проб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27668-88 Мука и отруби. Приемка и методы отбора проб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13496.0-2016 Комбикорма, комбикормовое сырье.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u w:val="none"/>
        </w:rPr>
      </w:pPr>
      <w:r>
        <w:rPr>
          <w:rFonts w:ascii="Times New Roman" w:hAnsi="Times New Roman" w:cs="Times New Roman"/>
          <w:bCs/>
          <w:iCs/>
          <w:u w:val="none"/>
        </w:rPr>
        <w:t xml:space="preserve">ГОСТ 18848-2019 Масла растительные. Органолептические и физико-химические показатели. Термины и определения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u w:val="none"/>
        </w:rPr>
      </w:pPr>
      <w:r>
        <w:rPr>
          <w:rFonts w:ascii="Times New Roman" w:hAnsi="Times New Roman" w:cs="Times New Roman"/>
          <w:bCs/>
          <w:iCs/>
          <w:u w:val="none"/>
        </w:rPr>
        <w:t>ГОСТ 21314-2020 Масла растительные. Производство.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u w:val="none"/>
        </w:rPr>
      </w:pPr>
      <w:r>
        <w:rPr>
          <w:rFonts w:ascii="Times New Roman" w:hAnsi="Times New Roman" w:cs="Times New Roman"/>
          <w:bCs/>
          <w:iCs/>
          <w:u w:val="none"/>
        </w:rPr>
        <w:t xml:space="preserve">ГОСТ 1129-2013 Масло подсолнечное.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32190-2013 Масла растительные. Правила приемки и методы отбора проб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12096-76 Сафлор для переработки. Технические условия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52061-2003 Солод ржаной сухой. Технические условия (гл. 1, пп. 4.1, 6.1)</w:t>
      </w:r>
    </w:p>
    <w:p>
      <w:pPr>
        <w:pStyle w:val="14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29294-2021 Солод пивоваренный. Технические условия (гл. 1, пп. 4.1, 6.1, 6.2)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27988-88 Семена масличные. Методы определения цвета и запаха (гл. 1)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  <w:t>в сфере семеноводства сельскохозяйственных растений</w:t>
      </w:r>
    </w:p>
    <w:p>
      <w:pPr>
        <w:pStyle w:val="7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>
        <w:fldChar w:fldCharType="begin"/>
      </w:r>
      <w:r>
        <w:instrText xml:space="preserve"> HYPERLINK "http://www.consultant.ru/document/cons_doc_LAW_64629/" </w:instrText>
      </w:r>
      <w:r>
        <w:fldChar w:fldCharType="separate"/>
      </w:r>
      <w:r>
        <w:rPr>
          <w:sz w:val="22"/>
          <w:szCs w:val="22"/>
        </w:rPr>
        <w:t>Гражданский кодекс Российской Федерации (часть четвертая) от 18.12.2006 г. № 230-ФЗ (ред. от 18.07.2019)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(часть 4, глава 73, ст. 1414, 1415, 1421, 1422, 1425, 1428, 1434, 1435, 1436, 1444)</w:t>
      </w:r>
    </w:p>
    <w:p>
      <w:pPr>
        <w:pStyle w:val="7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>
      <w:pPr>
        <w:pStyle w:val="15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eastAsia="Calibri" w:cs="Times New Roman"/>
          <w:lang w:eastAsia="ru-RU"/>
        </w:rPr>
        <w:t>Федеральный закон от 27.12.2002 г. № 184-ФЗ «О техническом регулировании»</w:t>
      </w:r>
      <w:r>
        <w:rPr>
          <w:rFonts w:ascii="Times New Roman" w:hAnsi="Times New Roman" w:cs="Times New Roman"/>
          <w:lang w:eastAsia="ru-RU"/>
        </w:rPr>
        <w:t xml:space="preserve"> (с изменениями на 29 июля 2017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года) (ст. 21)</w:t>
      </w:r>
    </w:p>
    <w:p>
      <w:pPr>
        <w:pStyle w:val="15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Р 52325-2005 Семена сельскохозяйственных растений. Сортовые и посевные качества. Общие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34221-2017 Семена лекарственных и ароматических культур. Сортовые и посевные качества. Общие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13204-91 Семена косточковых и семечковых древесных пород. Посевные качества. Технические условия (кроме п. 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13853-78 Семена бобовых деревьев и кустарников. Посевные качества. Технические условия (кроме п. 2)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13854-78 Семена орехоплодных и плюсконосных деревьев и кустарников. Посевные качества. Технические условия (кроме п. 2)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26869-86 Саженцы декоративных кустарников. Технические условия (кроме п. 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28181-89 Черенки виноградной лозы. Технические условия (кроме п. 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12047-85 Семена сельскохозяйственных культур. Правила арбитражного определения качества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 xml:space="preserve">ГОСТ 12260-81 Семена однолетних и двухлетних цветочных культур. Посевные качества.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 xml:space="preserve">ГОСТ 12420-81 Семена многолетних цветочных культур. Посевные качества.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Р 50308-92 Семена портулака, овсяного корня и змееголовника. Посевные качества.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Р 53135-2008 Посадочный материал плодовых, ягодных, субтропических, орехоплодных, цитрусовых культур и чая. Технические условия (кроме п. 6)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Р 53050-2008 Материал для размножения винограда (черенки, побеги). Технические условия (кроме п. 7)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1-6)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14335-69 Сеянцы и саженцы шелковицы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26231-84 Сеянцы и саженцы шиповника. Технические условия (п. 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25622-83 Черенки гвоздики ремонтантной и хризантемы. Технические условия (кроме п. 3.2, п. 3.3)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(кроме п. 3.2, п. 3.3)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28850-90 Корневища, клубни и другие вегетативные части растений цветочных культур. Технические условия (кроме п. 3.2, п. 3.3)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(кроме п. 3.2, п. 3.3)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3317-90 Семена деревьев и кустарников. Технические условия (п. 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(п. 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 xml:space="preserve">ГОСТ 12047-85 Семена сельскохозяйственных культур. Правила арбитражного определения качества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 xml:space="preserve">ГОСТ 12036-85 Семена сельскохозяйственных культур. Правила приемки и методы отбора проб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 xml:space="preserve">ГОСТ 24933.0-81 Семена цветочных культур. Правила приемки и методы отбора проб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 (п. 6)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28636 -90 Семена малораспространенных кормовых культур. Сортовые и посевные качества. Технические условия (п. 3.2.1)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(п. 3.1.1)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28850-90 Корневище, клубни и другие вегетативные части растений цветочных культур (п. 3.1)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(п. 3.1)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 (п. 3.1)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 (п. 4)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22617.0-77 Семена сахарной свеклы. Правила приемки и методы отбора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 (п. 4)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3317-90 Сеянцы деревьев и кустарников. Технические условия (п. 3.2)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9.2, 10.1)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(пп. 2.4, 2.5, 2.6)</w:t>
      </w:r>
    </w:p>
    <w:p>
      <w:pPr>
        <w:pStyle w:val="1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bCs/>
          <w:iCs/>
          <w:spacing w:val="0"/>
          <w:sz w:val="22"/>
          <w:szCs w:val="22"/>
          <w:u w:val="none"/>
          <w:lang w:eastAsia="ru-RU"/>
        </w:rPr>
      </w:pPr>
      <w:r>
        <w:rPr>
          <w:bCs/>
          <w:iCs/>
          <w:spacing w:val="0"/>
          <w:sz w:val="22"/>
          <w:szCs w:val="22"/>
          <w:u w:val="none"/>
          <w:lang w:eastAsia="ru-RU"/>
        </w:rPr>
        <w:t xml:space="preserve">ГОСТ 25622-83 Черенки гвоздики ремонтантной и хризантемы. Технические условия </w:t>
      </w:r>
    </w:p>
    <w:p>
      <w:pPr>
        <w:pStyle w:val="14"/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bCs/>
          <w:iCs/>
          <w:spacing w:val="0"/>
          <w:sz w:val="22"/>
          <w:szCs w:val="22"/>
          <w:u w:val="none"/>
          <w:lang w:eastAsia="ru-RU"/>
        </w:rPr>
      </w:pPr>
      <w:r>
        <w:rPr>
          <w:bCs/>
          <w:iCs/>
          <w:spacing w:val="0"/>
          <w:sz w:val="22"/>
          <w:szCs w:val="22"/>
          <w:u w:val="none"/>
          <w:lang w:eastAsia="ru-RU"/>
        </w:rPr>
        <w:t>ГОСТ 13056.1-67 Семена деревьев и кустарников. Отбор проб (п. 2.4)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32917-2014 Семена овощных культур и кормовой свеклы дражированные. Посевные качества. Общие технические условия.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50260-92 Семена лука, моркови и томата дражированные. Посевные качества. Технические условия.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55330-2012 Семена аридных кормовых культур. Посевные качества. Технические условия.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55294-2012 Семена малораспространенных кормовых культур. Посевные качества. Технические условия.</w:t>
      </w:r>
    </w:p>
    <w:p>
      <w:pPr>
        <w:pStyle w:val="2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firstLine="0"/>
        <w:jc w:val="both"/>
        <w:textAlignment w:val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58472-2019 Семена эфиромасличных культур. Сортовые и посевные качества. Общие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u w:val="none"/>
          <w:lang w:eastAsia="ru-RU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4"/>
        <w:shd w:val="clear" w:color="auto" w:fill="auto"/>
        <w:spacing w:after="0" w:line="240" w:lineRule="auto"/>
        <w:ind w:left="142" w:hanging="142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в сфере </w:t>
      </w:r>
      <w:r>
        <w:rPr>
          <w:rFonts w:eastAsia="Calibri"/>
          <w:b/>
          <w:spacing w:val="0"/>
          <w:sz w:val="22"/>
          <w:szCs w:val="22"/>
          <w:u w:val="single"/>
        </w:rPr>
        <w:t>апробации и регистрации посевов сельскохозяйственных растений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Р 52325-2005 Семена сельскохозяйственных растений. Сортовые и посевные качества. Общие технические условия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33996-2016 Картофель семенной. Технические условия и методы определения качества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Метод полевой апробации сортовых посевов (посадок) сельскохозяйственных растений, утвержденный Решением Совета ЕЭК от 30.01.2020 г. № 10 «О единых методах определения сортовых качеств семян сельскохозяйственных растений в рамках Евразийского экономического союза»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Инструкция по апробации сортовых посевов Часть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(зерновые, крупяные, зернобобовые, масличные и прядильные культуры). Инструкция Минсельхоза России от 21.06.1994г.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Инструкция по апробации сортовых посевов. Часть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(сахарная свекла, картофель, многолетние и однолетние кормовые травы). Инструкция Минсельхоза России от 21.06.1994 г.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Инструкция по апробации сортовых посевов хлопчатника, утвержденной зам.министра с/х РФ 06.11.1991 г.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указание. Инструкция по апробации  посевов цветочных культур, 1984г.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Инструкция по апробации семеноводческих посевов овощных, бахчевых культур, кормовых корнеплодов и кормовой капусты, утвержденной зам.министра с/х РФ 14.05.2001 г.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Инструкция по апробации маточных насаждений и посадочного материала плодовых, ягодных, цветочно-декоративных культур и винограда, утвержденная зам.министра с/х РФ 10.01.19947 г.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сфере земельных отношений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РФ от 25.10.2001 № 136-ФЗ «Земельный кодекс Российской Федерации» (ст. 12, 42)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РФ от 30.12.2001 № 195-ФЗ «Кодекс Российской Федерации об административных правонарушениях» (ст. 8.6, 8.7)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закон от 16.07.1998 г. № 101-ФЗ «О государственном регулировании обеспечения плодородия земель сельскохозяйственного назначения» (ст. 11)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Постановления: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19.07.2012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 Правительства РФ от 10.07.2018 № 800 «О проведении рекультивации и консервации земель» (п. 2, 5-7);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22.07.2011г. № 612 «Об утверждении критериев существенного снижения плодородия земель сельскохозяйственного назначения»;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 (п.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 (п. 2.1.5)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Приказы: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Минприроды РФ от 08.07.2010 № 238 «Об утверждении методики исчисления размера вреда, причиненного почвам как объекту охраны окружающей среды»;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Минприроды России от 18.08.2014 №367 «Об утверждении Перечня лесорастительных зон Российской Федерации и Перечня лесных районов Российской Федерации» (п.1);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Письма:</w:t>
      </w:r>
    </w:p>
    <w:p>
      <w:pPr>
        <w:pStyle w:val="18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Письмо Росприроднадзора от 23.05.2012 N ВК-03-03-36/6231 «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 актуализации Методических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>
      <w:pPr>
        <w:pStyle w:val="18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Письмо Росприроднадзора от 14.11.2011 N ВК-03-03-36/14757</w:instrText>
      </w:r>
    </w:p>
    <w:p>
      <w:pPr>
        <w:pStyle w:val="18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Статус: недействующий"</w:instrTex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рекомендаций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fldChar w:fldCharType="end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направленных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>
      <w:pPr>
        <w:pStyle w:val="18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Письмо Росприроднадзора от 14.11.2011 N ВК-03-03-36/14757</w:instrTex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instrText xml:space="preserve">Статус: недействующий"</w:instrText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t xml:space="preserve">письмом Росприроднадзора от 14.11.2011 N ВК-03-03-36/14757» </w:t>
      </w:r>
      <w:r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>(п. 2);</w:t>
      </w: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Гигиенические нормативы: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(главы IV, IX)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VII, приложение 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Методические рекомендации, указания, инструкции: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Методические рекомендации по мелиорации солонцов и учёту засолённых почв, часть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«Учёт засолённых почв» под ред. В.В. Егорова (Почвенный институт им. В.В. Докучаева) М.1970;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по проведению комплексного мониторинга плодородия почв земель сельскохозяйственного назначения, утв. Минсельхозом России 24.09.2003, (п.1, п.2, п.5, п.10, п.13);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2.1.7.730-99 «Гигиеническая оценка качества почвы населенных мест» (п.3, п.4, п.5, п.6, п.8).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Методические указания по проведению комплексного мониторинга плодородия почв земель сельскохозяйственного назначения, утв. Минсельхозом РФ 24.09.2003, (п.1, п.2, п.5, п.10, п.13);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2.1.7.730-99, «Гигиеническая оценка качества почвы населенных мест» (п.3, п.4, п.5, п.6, п.8);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по выявлению деградированных земель и загрязненных земель, утв. Минсельхозом России от 15.02.1995 (п.2, п.3, п.4).</w:t>
      </w:r>
    </w:p>
    <w:p>
      <w:pPr>
        <w:pStyle w:val="2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eastAsiaTheme="minorEastAsia"/>
          <w:b w:val="0"/>
          <w:bCs w:val="0"/>
          <w:kern w:val="0"/>
          <w:sz w:val="22"/>
          <w:szCs w:val="22"/>
        </w:rPr>
      </w:pPr>
      <w:r>
        <w:rPr>
          <w:rFonts w:eastAsiaTheme="minorEastAsia"/>
          <w:b w:val="0"/>
          <w:bCs w:val="0"/>
          <w:kern w:val="0"/>
          <w:sz w:val="22"/>
          <w:szCs w:val="22"/>
        </w:rPr>
        <w:t>Рекомендации по установлению степени зарастания неиспользуемых земельных участков сельскохозяйственного назначения дикорастущими сорными растениями (для служебного пользования), ФГБУ «Ростовский референтный центр Россельхознадзора», Ростов-на-Дону, 2014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EastAsia"/>
        </w:rPr>
        <w:t>Инструкция по определению засоренности полей, многолетних насаждениям, культурных сенокосов и пастбищ, М., 1986 (абз. 1, 2, 3 (кроме Формы 1) п. 1, абз. 1 п.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27593-88  Почвы. Термины и определения (п.1);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57446-2017  Наилучшие доступные технологии. Рекультивация нарушенных земель и земельных участков. Восстановление биологического разнообразия (п.3);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17.4.3.02-85 Охрана природы (ССОП). Почвы. Требования к охране плодородного слоя почвы при производстве земляных работ; 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17.4.2.02-83 Охрана природы (ССОП). Почвы. Номенклатура показателей пригодности нарушенного плодородного слоя почв для землевания;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17.5.3.06-85  Охрана природы (ССОП). Земли. Требования к определению норм снятия плодородного слоя почвы при производстве земляных работ (п.1, п.2);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17.5.3.05-84 Охрана природы (ССОП). Рекультивация земель. Общие требования к землеванию;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58595-2019 Почвы. Отбор проб; </w:t>
      </w:r>
    </w:p>
    <w:p>
      <w:pPr>
        <w:pStyle w:val="2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ГОСТ 17.4.4.02-2017 Охрана природы (ССОП). Почвы. Методы отбора и подготовки проб для химического, бактериологического, гельминтологического анализа (п.1, п.2, п.3);</w:t>
      </w:r>
    </w:p>
    <w:p>
      <w:pPr>
        <w:shd w:val="clear" w:color="auto" w:fill="FFFFFF"/>
        <w:spacing w:after="0" w:line="240" w:lineRule="auto"/>
        <w:ind w:left="142" w:hanging="142"/>
        <w:jc w:val="both"/>
        <w:textAlignment w:val="baselin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17.4.3.01-2017 Охрана природы (ССОП). Почвы. Общие требования к отбору проб.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53381-2009 Почвы и грунты. Грунты питательные. Технические условия (п. 1, 4)</w:t>
      </w:r>
    </w:p>
    <w:p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 сфере в сфере безопасного обращения с пестицидами и агрохимикатами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>
        <w:rPr>
          <w:i/>
          <w:sz w:val="22"/>
          <w:szCs w:val="22"/>
          <w:u w:val="single"/>
        </w:rPr>
        <w:t>Федеральные законы:</w:t>
      </w:r>
      <w:r>
        <w:rPr>
          <w:sz w:val="22"/>
          <w:szCs w:val="22"/>
          <w:lang w:eastAsia="ru-RU"/>
        </w:rPr>
        <w:t xml:space="preserve">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Федеральный закон от 19.07.1997 № 109-ФЗ "О безопасном обращении с пестицидами и агрохимикатами" (ст. 12)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 ТС 021/2011 «О безопасности пищевой продукции» (приложение 3 (раздел 6), приложение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 ТС 015/2012 «О безопасности зерна» (приложение 2, приложение 4, приложение 6),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ГОСТ 14189-81 «Пестициды. Правила приемки, методы отбора, упаковка, маркировка, транспортирование и хранение» (п. 2, 4, 6 приложение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Гигиенические нормативы: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XII);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2.1.3685-21 «Гигиенические нормативы и требования к обеспечению безопасности и (или) безвредности для человека факторов среды обитания» (раздел IX),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Методические рекомендации, указания, инструкции: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«Государственный каталог пестицидов и агрохимикатов», разрешенных к применению на территории Российской Федерации, Минсельхоз России, издание ежегодное;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СП 2.2.3670-20 «Санитарно-эпидемиологические требования к условиям труда» (глава XXV, п. 273)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«Унифицированные правила отбора проб сельскохозяйственной продукции, пищевых продуктов и объектов окружающей среды для определения микроколичеств пестицидов». МУ от 21.08.1979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spacing w:after="0" w:line="240" w:lineRule="auto"/>
        <w:ind w:left="142" w:hanging="142"/>
        <w:jc w:val="center"/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 сфере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фитосанитарного</w:t>
      </w: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 xml:space="preserve"> обследования земель сельскохозяйственного</w:t>
      </w:r>
    </w:p>
    <w:p>
      <w:pPr>
        <w:spacing w:after="0" w:line="240" w:lineRule="auto"/>
        <w:ind w:left="142" w:hanging="142"/>
        <w:jc w:val="center"/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</w:pPr>
      <w:r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  <w:t>назначения на засоренность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>
      <w:pPr>
        <w:spacing w:after="0" w:line="240" w:lineRule="auto"/>
        <w:ind w:left="142" w:hanging="142"/>
        <w:jc w:val="both"/>
        <w:rPr>
          <w:rFonts w:hint="default" w:ascii="Times New Roman" w:hAnsi="Times New Roman" w:cs="Times New Roman"/>
          <w:b/>
          <w:sz w:val="22"/>
          <w:szCs w:val="22"/>
          <w:u w:val="single"/>
          <w:lang w:val="ru-RU"/>
        </w:rPr>
      </w:pPr>
    </w:p>
    <w:p>
      <w:pPr>
        <w:pStyle w:val="20"/>
        <w:spacing w:before="0" w:beforeAutospacing="0" w:after="0" w:afterAutospacing="0"/>
        <w:ind w:left="142" w:hanging="142"/>
        <w:jc w:val="both"/>
        <w:rPr>
          <w:rFonts w:hint="default"/>
          <w:sz w:val="22"/>
          <w:szCs w:val="22"/>
          <w:lang w:val="ru-RU" w:eastAsia="zh-CN"/>
        </w:rPr>
      </w:pPr>
      <w:r>
        <w:rPr>
          <w:rFonts w:hint="default"/>
          <w:sz w:val="22"/>
          <w:szCs w:val="22"/>
          <w:lang w:val="ru-RU" w:eastAsia="zh-CN"/>
        </w:rPr>
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hint="default"/>
          <w:sz w:val="22"/>
          <w:szCs w:val="22"/>
          <w:lang w:val="ru-RU" w:eastAsia="zh-CN"/>
        </w:rPr>
      </w:pPr>
      <w:r>
        <w:rPr>
          <w:rFonts w:hint="default"/>
          <w:sz w:val="22"/>
          <w:szCs w:val="22"/>
          <w:lang w:val="ru-RU" w:eastAsia="zh-C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 (п. 2.1.5)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</w:p>
    <w:p>
      <w:pPr>
        <w:pStyle w:val="20"/>
        <w:spacing w:before="0" w:beforeAutospacing="0" w:after="0" w:afterAutospacing="0"/>
        <w:ind w:left="142" w:hanging="142"/>
        <w:jc w:val="both"/>
        <w:rPr>
          <w:b w:val="0"/>
          <w:bCs w:val="0"/>
          <w:i/>
          <w:iCs/>
          <w:sz w:val="22"/>
          <w:szCs w:val="22"/>
          <w:u w:val="single"/>
        </w:rPr>
      </w:pPr>
      <w:r>
        <w:rPr>
          <w:b w:val="0"/>
          <w:bCs w:val="0"/>
          <w:i/>
          <w:iCs/>
          <w:sz w:val="22"/>
          <w:szCs w:val="22"/>
          <w:u w:val="single"/>
        </w:rPr>
        <w:t>Методические рекомендации, указания, правила, инструкции: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b w:val="0"/>
          <w:bCs w:val="0"/>
          <w:i/>
          <w:iCs/>
          <w:sz w:val="22"/>
          <w:szCs w:val="22"/>
          <w:u w:val="single"/>
        </w:rPr>
      </w:pPr>
    </w:p>
    <w:p>
      <w:pPr>
        <w:pStyle w:val="20"/>
        <w:spacing w:before="0" w:beforeAutospacing="0" w:after="0" w:afterAutospacing="0"/>
        <w:ind w:left="142" w:hanging="142"/>
        <w:jc w:val="both"/>
        <w:rPr>
          <w:rFonts w:hint="default"/>
          <w:sz w:val="22"/>
          <w:szCs w:val="22"/>
          <w:lang w:val="ru-RU" w:eastAsia="zh-CN"/>
        </w:rPr>
      </w:pPr>
      <w:r>
        <w:rPr>
          <w:rFonts w:hint="default"/>
          <w:sz w:val="22"/>
          <w:szCs w:val="22"/>
          <w:lang w:val="ru-RU" w:eastAsia="zh-CN"/>
        </w:rPr>
        <w:t>Рекомендации по установлению степени зарастания неиспользуемых земельных участков сельскохозяйственного назначения дикорастущими сорными растениями (для служебного пользования), ФГБУ «Ростовский референтный центр Россельхознадзора», Ростов-на-Дону, 2014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hint="default"/>
          <w:sz w:val="22"/>
          <w:szCs w:val="22"/>
          <w:lang w:val="ru-RU" w:eastAsia="zh-CN"/>
        </w:rPr>
      </w:pPr>
      <w:r>
        <w:rPr>
          <w:rFonts w:hint="default"/>
          <w:sz w:val="22"/>
          <w:szCs w:val="22"/>
          <w:lang w:val="ru-RU" w:eastAsia="zh-CN"/>
        </w:rPr>
        <w:t>Инструкция по определению засоренности полей, многолетних насаждениям, культурных сенокосов и пастбищ, М., 1986 (абз. 1, 2, 3 (кроме Формы 1) п. 1, абз. 1 п. 2)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2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 сфере ветеринарии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</w:p>
    <w:p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Постановление Правительства Российской Федерации от 7 октября 2020 года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Правительства Российской Федерации от 21.12.2000 г. № 987 (ред. от 05.06.2013 № 476) «О государственном надзоре в области обеспечения качества и безопасности пищевых продуктов»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Приказы: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Приказ Министерства сельского хозяйства Российской Федерации от 10.09.2008 № 425 «Об утверждении правил организации государственного ветеринарного надзора за ввозом кормов» (вместе с «Правилами организации государственного ветеринарного надзора за ввозом на территорию Российской Федерации, содержащих продукты животного происхождения кормов и кормовых добавок, а также сырья, используемого при их производстве»)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Минсельхоза России от 13.12.2016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(Таблица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МСХ от 19 декабря 2011 года № 476 «Об утверждении перечня заразных, в том числе особо опасных болезней животных по которым могут устанавливаться ограничительные  мероприятия  (карантин) (приложение, пп. 5, 11, 13, 16, 18, 23, 45, 46, 66)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Приказ Минсельхоза России от 13.08.2019 № 485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рыб»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Приказ Минсельхоза России от 23.12.2020 г № 782 «Об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акклиматизации»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u w:val="none"/>
        </w:rPr>
        <w:t>Приказ Министерства сельского хозяйства России от 22.09.2021 г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r>
        <w:fldChar w:fldCharType="begin"/>
      </w:r>
      <w:r>
        <w:instrText xml:space="preserve"> HYPERLINK "kodeks://link/d?nd=902320287&amp;prevdoc=902320560&amp;point=mark=000000000000000000000000000000000000000000000000007DS0KD" </w:instrText>
      </w:r>
      <w:r>
        <w:fldChar w:fldCharType="separate"/>
      </w:r>
      <w:r>
        <w:rPr>
          <w:rFonts w:ascii="Times New Roman" w:hAnsi="Times New Roman" w:eastAsia="Times New Roman" w:cs="Times New Roman"/>
        </w:rPr>
        <w:t>Решением Комиссии  Таможенного союза от 9 декабря 2011 года № 880</w:t>
      </w:r>
      <w:r>
        <w:rPr>
          <w:rFonts w:ascii="Times New Roman" w:hAnsi="Times New Roman" w:eastAsia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(гл. 1, 2, 3, 6, 7, приложения 1, 2, таблица 1 (п. 1.1, 1.2, 1.6, 1.8, 1.9, 1.12), таблица 2, приложение 3 (п. 1, 2, 3, 7, 9, 10))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Технический регламент Таможенного союза от 09.12.2011 № ТР ТС 015/2011 «О безопасности зерна», утвержденный </w:t>
      </w:r>
      <w:r>
        <w:fldChar w:fldCharType="begin"/>
      </w:r>
      <w:r>
        <w:instrText xml:space="preserve"> HYPERLINK "kodeks://link/d?nd=902320286&amp;prevdoc=902320395" </w:instrText>
      </w:r>
      <w:r>
        <w:fldChar w:fldCharType="separate"/>
      </w:r>
      <w:r>
        <w:rPr>
          <w:rFonts w:ascii="Times New Roman" w:hAnsi="Times New Roman" w:eastAsia="Times New Roman" w:cs="Times New Roman"/>
        </w:rPr>
        <w:t>Решением Комиссии Таможенного союза от 9 декабря 2011 года № 874</w:t>
      </w:r>
      <w:r>
        <w:rPr>
          <w:rFonts w:ascii="Times New Roman" w:hAnsi="Times New Roman" w:eastAsia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r>
        <w:fldChar w:fldCharType="begin"/>
      </w:r>
      <w:r>
        <w:instrText xml:space="preserve"> HYPERLINK "kodeks://link/d?nd=902320288&amp;prevdoc=902320347" </w:instrText>
      </w:r>
      <w:r>
        <w:fldChar w:fldCharType="separate"/>
      </w:r>
      <w:r>
        <w:rPr>
          <w:rFonts w:ascii="Times New Roman" w:hAnsi="Times New Roman" w:eastAsia="Times New Roman" w:cs="Times New Roman"/>
        </w:rPr>
        <w:t>Решением Комиссии Таможенного союза от 9 декабря 2011 года № 881</w:t>
      </w:r>
      <w:r>
        <w:rPr>
          <w:rFonts w:ascii="Times New Roman" w:hAnsi="Times New Roman" w:eastAsia="Times New Roman" w:cs="Times New Roman"/>
        </w:rPr>
        <w:fldChar w:fldCharType="end"/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Технический регламент Таможенного союза от 09.12.2011 № ТР ТС 024/2011 «Технический регламент на масложировую продукцию», утвержденный Решением Комиссии Таможенного союза от 9 декабря 2011 года № 883 (главы 1-5, 7)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регламент Таможенного союза от 09.10.2013 № ТР ТС 033/2013 «О безопасности молока и молочной продукции», принятый Решением Совета Евразийской экономической комиссии,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 xml:space="preserve">от 9 октября 2013 года № 67 (главы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, II, V, VII, X-XIII, XV, XVI, приложения 1-8, 10, 11, 13, 16)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Технический регламент Таможенного союза от 09.10.2013 № ТР ТС 034/2013 «О безопасности мяса и мясной продукции, принятый </w:t>
      </w:r>
      <w:r>
        <w:fldChar w:fldCharType="begin"/>
      </w:r>
      <w:r>
        <w:instrText xml:space="preserve"> HYPERLINK "kodeks://link/d?nd=499049955&amp;prevdoc=499050564&amp;point=mark=000000000000000000000000000000000000000000000000007D20K3" </w:instrText>
      </w:r>
      <w:r>
        <w:fldChar w:fldCharType="separate"/>
      </w:r>
      <w:r>
        <w:rPr>
          <w:sz w:val="22"/>
          <w:szCs w:val="22"/>
        </w:rPr>
        <w:t>Решением Совета Евразийской экономической комиссии от 9 октября 2013 года № 68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(главы I, II, X-XII, XIV-XVI, приложения 1, 5)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регламент Таможенного союза от 16.08.2011 № ТР ТС 005/2011 «О безопасности упаковки», утвержденный </w:t>
      </w:r>
      <w:r>
        <w:fldChar w:fldCharType="begin"/>
      </w:r>
      <w:r>
        <w:instrText xml:space="preserve"> HYPERLINK "kodeks://link/d?nd=902298069&amp;prevdoc=902299529" </w:instrText>
      </w:r>
      <w:r>
        <w:fldChar w:fldCharType="separate"/>
      </w:r>
      <w:r>
        <w:rPr>
          <w:sz w:val="22"/>
          <w:szCs w:val="22"/>
        </w:rPr>
        <w:t>Решением Комиссии Таможенного союза от 16 августа 2011 года № 769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принятый </w:t>
      </w:r>
      <w:r>
        <w:fldChar w:fldCharType="begin"/>
      </w:r>
      <w:r>
        <w:instrText xml:space="preserve"> HYPERLINK "kodeks://link/d?nd=499049955&amp;prevdoc=499050564&amp;point=mark=000000000000000000000000000000000000000000000000007D20K3" </w:instrText>
      </w:r>
      <w:r>
        <w:fldChar w:fldCharType="separate"/>
      </w:r>
      <w:r>
        <w:rPr>
          <w:sz w:val="22"/>
          <w:szCs w:val="22"/>
        </w:rPr>
        <w:t>Решением Совета Евразийской экономической комиссии от 9 октября 2013 года № 68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Технический регламент Таможенного союза от 20.07.2012 № ТР ТС 029/2012 «Требования безопасности пищевых добавок, ароматизаторов и технологических вспомогательных средств», принятый Решением Совета Евразийской экономической комиссии от 20 июля 2012 года № 58 (ст. 1-7, 9, 11, 12)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Технический регламент Евразийского экономического союза от 18.10.2016 № ТР ЕАЭС 040/2016 «О безопасности рыбы и рыбной продукции», принятый </w:t>
      </w:r>
      <w:r>
        <w:fldChar w:fldCharType="begin"/>
      </w:r>
      <w:r>
        <w:instrText xml:space="preserve"> HYPERLINK "kodeks://link/d?nd=456050502&amp;prevdoc=420394425&amp;point=mark=000000000000000000000000000000000000000000000000007D20K3" </w:instrText>
      </w:r>
      <w:r>
        <w:fldChar w:fldCharType="separate"/>
      </w:r>
      <w:r>
        <w:rPr>
          <w:sz w:val="22"/>
          <w:szCs w:val="22"/>
        </w:rPr>
        <w:t>Решением Совета Евразийской экономической комиссии от 18 октября 2016 года № 162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(глава I, II, V, XII, XIII, XIV (приложение № 1, таблицы 1, 2, 5, приложения 2, 3, таблицы 1, 2, 3, 4; приложение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Т</w:t>
      </w:r>
      <w:r>
        <w:rPr>
          <w:rFonts w:ascii="Times New Roman" w:hAnsi="Times New Roman" w:cs="Times New Roman"/>
        </w:rPr>
        <w:t>ехнический регламент «Требования к безопасности кормов и кормовых добавок», утвержденный  Постановлением Правительства Республики Казахстан от 18 марта 2008 года № 263 (п. 6, 8, 10, 10, 14-16, 18-21, 23, 25-31, 34)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Решение Коллегии Евразийской экономической комиссии от 13.02.2018 № 28 «О максимально допустимых уровнях остатков ветеринарных лекарственных средств (фармакологически активных веществ), которые могут содержаться в не переработанной пищевой продукции животного происхождения, в том числе в сырье, и методиках их определения»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Едином порядке проведения Совместных проверок объектов и отбор проб товаров (продукции), подлежащих ветеринарному контролю (надзору) утверждено Решением Совета Евразийской экономической комиссии от 09.10.2014 г № 94 (главы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IX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</w:t>
      </w:r>
      <w:r>
        <w:rPr>
          <w:rFonts w:ascii="Times New Roman" w:hAnsi="Times New Roman" w:cs="Times New Roman"/>
        </w:rPr>
        <w:t>, прил.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года № 317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перечень товаров, подлежащих ветеринарному контролю (надзору), утвержденные Решением Комиссии Таможенного союза от 18 июня 2010 года № 317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30650-99 Консервы птичьи для детского питания. Общие технические условия (п. 4.2.1, п. 4.2.2, п. 4.2.3, п. 4.2.4, п. 4.3.2)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31639-2012 Изделия колбасные вареные из мяса птицы. Общие технические условия (п. 5.1.2, п. 5.1.2, п. 5.1.6)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32737-2014 Полуфабрикаты натуральные из мяса птицы для детского питания. Технические условия (п. 4.2.1, п. 4.2.2, п. 4.2.3)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52818-2007 Изделия колбасные вареные из мяса птицы для детского питания 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53852-2010 Колбасы полукопченые из мяса птицы. Общие технические условия (п. 5.1.2, п. 5.1.5, п. 5.1.6)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54348-2011 Консервы из мяса и субпродуктов птицы. Общие технические условия (п. 5.2.1, 5.2.2, п. 5.2.3, п. 5.2.4)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54676-2011 Жиры птицы пищевые. Технические условия (п. 5.2.1, п. 5.2.2, п. 5.2.3, п. 5.2.4)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33357-2015 Колбасы варено-копченые из мяса. Технические условия (п. 4.3.1, п. 4.3.2, п. 4.3.3)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54048-2010 Мясо. Свинина для детского питания. Технические условия (п. 5.2.6, п. 5.2.7, п. 5.2.8, п. 5.2.9, п. 5.3)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55759-2013 Консервы мясные кусковые. Технические условия (п.4.1.3, п.4.1.4, п.4.1.5, п.4.1.6)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32125-2013 Консервы мясные. Мясо тушеное. Технические условия (п. 5.1)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32889-2014 Консервы мясные кусковые для детского питания. Технические условия (п. 3.1, п. 4.1.3, п. 4.1.4, п. 4.2.1)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55456-2013 Колбасы сырокопченые. Технические условия (п. 4.2.1, п. 4.2.2, п. 4.2.3)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52818-2007 Изделия колбасные вареные из мяса птицы для детского питания. Общие технические условия (п. 5.1.2, п. 5.1.3-5.1.5)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55499-2013 Продукты из мяса птицы. Технические условия (п. 5.2.1, п. 5.2.4, п. 5.2.5)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54672-2011 Изделия колбасные сырокопченые и сыровяленые из мяса птицы. Общие технические условия (п. 5.1.2, п. 5.2.2, п. 5.2.3, п. 5.2.4)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31501-2012 Колбасы жареные. Технические условия (п. 5.2)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31785-2012 Колбасы полукопченые.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Технические условия (п. 5.2)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31802-2012 Изделия колбасные вареные мясные для детского питания. Общие технические условия (п. 5.1.1, п. 5.1.2, п. 5.1.3, п. 5.1.5, п. 5.1.6, п. 5.1.7)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20402-2014 Колбасы вареные фаршированные. Технические условия (п. 4.2)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54646-2011 Колбасы ливерные. Технические условия (п. 4.2.1, п. 4.2.2, п. 4.2.3)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Р54670-2011 Колбасы кровяные. Технические условия (п. 4.2.1, п. 4.2.2, п. 4.2.3)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Р 55455-2013 Колбасы варено-копченые. Технические условия (п. 4.2)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56496-2015 Продукты сырокопченые и сыровяленые из мяса птицы обогащенные. Технические условия (п. 4.5.1-4.5.2, п. 4.5.3, п. 4.5.4)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31473-2012 Мясо индеек (тушки, их части). Общие технические условия (п. 4.2.1, п. 4.2.8, п. 4.2.9)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52820-2007 Мясо индейки для детского питания. Технические условия (п. 4.2.1-4.2.4, п. 4.2.6, п. 4.2.7)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32733-2014 Консервы. Мясо птицы тушеное для детского питания. Общие технические условия (п. 3.4)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56365-2015 Изделия ветчинные из мяса птицы для детского питания. Технические условия (п. 3.3.1, п. 3.3.2, п. 3.3.3, п. 3.3.4)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56381-2015 Консервы из мяса птицы тушеные для детского питания. Технические условия (п. 3.3.1, п. 3.3.2, п. 3.3.3)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55365-2012 Фарш мясной. Технические условия (п. 4.1.4, п. 4.1.5, п. 4.1.6)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25292-2012 Жиры животные топленые пищевые. Технические условия (п. 3.2.1, п. 3.2.2, п. 3.2.3)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54676-2011 Жиры птицы пищевые. Технические условия (п. 5.2.1, п. 5.2.2, п. 5.2.3, п. 5.2.4)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54704-2011 Блоки из жилованного мяса замороженные. Общие технические условия (п. 5.1.2, п. 5.1.3)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55336-2012 Консервы мясные паштетные. Технические условия (п. 5.1)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31450-2013 Молоко питьевое. Технические условия 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31449-2013 Молоко коровье сырое. Технические условия (п. 4.2, п. 4.3, п. 4.5, п. 4.6)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32922- 2014 Молоко коровье пастеризованное сырое. Технические условия (п. 4.1.2, п. 4.1.3, п. 4.1.4, п. 4.1.6)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31451- 2013 Сливки питьевые. Технические условия 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31452-2012 Сметана. Технические условия 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31455-2012 Ряженка. Технические условия 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31667-2012 Варенец. Технические условия (п. 4.1.2, п. 4.1.3, п. 4.1.4-4.1.5)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31454-2012 Кефир. Технические условия (п. 5.1.2, п. 5.1.3, п. 5.1.4, п. 5.1.5)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31981-2013 Йогурт. Технические условия (п. 5.1.2-5.1.3, п. 5.1.4-5.1.6)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31453-2013 Творог. Технические условия (п. 5.1.2-5.1.3, п. 5.1.4-.5.1.5)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31688-2012 Консервы молочные. Молоко и сливки сгущенные с сахаром. Технические условия (п. 5.1.2, п. 5.1.3 п. 5.1.4-5.1.5)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33629-2015 Консервы молочные. Молоко сухое. Технические условия (п. 5.1.4-5.1.7, п. 5.1.2-5.1.3)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31456-2013 Простокваша.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(п. 5.1.2, п. 5.1.3, п. 5.1.4, п. 5.1.5)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32929-2014 Мороженое кисломолочное Технические условия (п. 5.1, п. 5.2.1, п. 5.2.2., п. 5.2.3, п. 5.2.4, п. 5.2.8, п. 5.2.9)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31457-2012 Мороженое молочное, сливочное, пломбир. Технические условия (п. 5.2)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52974-2008 Кумыс. Технические условия.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31702-2013 Айран. Технические условия (п. 4.1.2-4.1.3, п. 4.1.4, п. 4.1.5)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32261-2013 Масло сливочное. Технические условия. (п. 5.1.3-5.1.8, п. 5.1.9)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32262-2013 Масло топленое и жир молочный. Технические условия (п. 4.1.2-4.1.6, п. 4.1.8)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52253-2004 Масло и паста масляная из коровьего молока. Общие технические условия (п. 5.1.1-5.1.11)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52686-2006 Сыры. Общие технические условия (п. 5.1.1-5.1.5, раздел 6)</w:t>
      </w:r>
    </w:p>
    <w:p>
      <w:pPr>
        <w:pStyle w:val="16"/>
        <w:spacing w:before="0" w:beforeAutospacing="0" w:after="0" w:afterAutospacing="0"/>
        <w:ind w:left="142" w:hanging="142"/>
        <w:jc w:val="both"/>
        <w:rPr>
          <w:rFonts w:eastAsia="SimSun"/>
          <w:sz w:val="22"/>
          <w:szCs w:val="22"/>
          <w:u w:val="none"/>
        </w:rPr>
      </w:pPr>
      <w:r>
        <w:rPr>
          <w:u w:val="none"/>
        </w:rPr>
        <w:fldChar w:fldCharType="begin"/>
      </w:r>
      <w:r>
        <w:rPr>
          <w:u w:val="none"/>
        </w:rPr>
        <w:instrText xml:space="preserve"> HYPERLINK "kodeks://link/d?nd=1200102735&amp;prevdoc=1200054055" </w:instrText>
      </w:r>
      <w:r>
        <w:rPr>
          <w:u w:val="none"/>
        </w:rPr>
        <w:fldChar w:fldCharType="separate"/>
      </w:r>
      <w:r>
        <w:rPr>
          <w:rFonts w:eastAsia="SimSun"/>
          <w:sz w:val="22"/>
          <w:szCs w:val="22"/>
          <w:u w:val="none"/>
        </w:rPr>
        <w:t>ГОСТ 31690-2013</w:t>
      </w:r>
      <w:r>
        <w:rPr>
          <w:rFonts w:eastAsia="SimSun"/>
          <w:sz w:val="22"/>
          <w:szCs w:val="22"/>
          <w:u w:val="none"/>
        </w:rPr>
        <w:fldChar w:fldCharType="end"/>
      </w:r>
      <w:r>
        <w:rPr>
          <w:rFonts w:eastAsia="SimSun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Сыры плавленые. Общие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Р 53512-2009 Продукты сырные. Общие технические условия (п. 5.1, раздел 6)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Р 53502-2009 Продукты сырные плавленые. Технические условия (п. 5.1, раздел 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32263-2013 Сыры мягкие. Технические условия (п. 4.1.2-4.1.8, п. 4.1.9, п. 4.1.10)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32260-2013 Сыры полутвердые. Технические условия (п. 5.1.2-5.1.8, п. 5.1.9)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31689-2012 Казеин. Технические условия (п. 5.1.2, п. 5.1.3, п. 5.1.4)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32940-2014 Молоко козье сырое. Технические условия (п. 4.1, п. 4.2, п. 4.3, п. 4.4, п. 4.5, п. 4.6, п. 4.7, п. 4.8, п. 4.9)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32259-2013 Молоко цельное питьевое козье. Технические условия (п. 5.1.2, п. 5.1.3, п. 5.1.4-5.1.6)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Р 56382-2015 Российское качество. Меланж яичный сухой с повышенной растворимостью. Технические условия (п. 3.2.1, п. 3.2.2, п. 3.2.3-3.2.4)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32735-2014 Продукты яичные жидкие охлажденные для детского питания. Технические условия (п. 3.3.1, п. 3.3.2, п. 3.3.3)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30363-2013 Продукты яичные жидкие и сухие пищевые. Технические условия (п. 4.1, п. 4.2.1, п. 4.2.2, п. 4.2.4)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32244-2013 Субпродукты мясные обработанные Технические условия (п. 5.2.1, п. 5.2.2.)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24896-2013 Рыба живая. Технические условия (п. 5.2.1, п. 5.2.2.)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32366-2013 Рыба мороженая. Технические условия (п. 5.2.12, п. 5.2.13)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7448-2021 Рыба соленая. Технические условия (п. 5.2.7, п. 5.2.8, п. 5.2.9)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814-2019 Рыба охлажденная. Технические условия (п. 5.2.5, п. 5.2.6)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11482-96 Рыба холодного копчения. Технические условия (п. 3.1, п. 3.3.2-3.3.2.3, п. 3.3.4, п. 3.3.5, п. 3.3.6, п. 3.5.1.11, п. 3.5.1.15, п. 3.6, раздел 4, п. 5.1-5.3, п. 6.1.1, п. 6.2)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16079-2017 Рыбы сиговые соленые.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Технические условия (п. 4.2.6, п. 4.2.7)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32004-2012 Рыба мелкая охлажденная. Технические условия (п. 5.2.3, п. 5.2.4, п. 5.2.5)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32744-2014 Рыба мелкая мороженая. Технические условия (п. 5.2.10, п. 5.2.11)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7447-2015 Рыба горячего копчения. Технические условия (п. 5.1, п. 5.2.5, п. 5.2.6, п. 5.3.2)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7452-2014 Консервы из рыбы натуральные.  Технические условия (п. 5.2.3, п. 5.2.4, п. 5.3.2)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1573-2011 Икра рыб пробойная соленая. Технические условия (п. 5.1, п. 5.2.2, п. 5.2.3, п. 5.3.2)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17660-97 Рыба специальной разделки мороженая. Технические условия (п. 4.2.8, п. 4.2.9, п. 4.2.10, п. 4.3.2)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20352-2012 Икра рыб соленая деликатесная. Технические условия (п. 5.2.1, п. 5.2.2, п. 5.2.3)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31794-2012 Икра зернистая лососевых рыб. Технические условия (п. 3.1, п. 3.2.2, п. 3.3.2, п. 3.5.5, п. 3.5.7, п. 6.1.1, п. 6.2, п. 3.2.2)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32911-2014 Рыба мелкая холодного копчения. Технические условия (п. 5.2.3, п. 5.2.4)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6606-2015 Рыба мелкая горячего копчения. Технические условия (п. 5.2.4, п. 5.2.5)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7368-2013 Икра паюсная осетровых рыб. 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7457-2007 Консервы паштетные из рыбы. Технические условия (п. 4.2.4, п. 4.2.5, п. 4.2.6, п. 4.3.2)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16978-2019 Консервы рыбные в томатном соусе. Технические условия (п. 4.1, п. 4.2.3, п. 4.2.4, п. 4.2.5, п. 4.3.3)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29276-92 Консервы рыбные для детского питания. Технические условия (п. 1.2.2, п. 1.2.3, п. 1.2.4)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10531-2013 Консервы из обжаренной рыбы в маринаде. Технические условия (п. 4.2.3, п. 4.2.5, п. 4.3.2)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7144-2006 Консервы из копченой рыбы в масле. Технические условия (п. 5.2.3, п. 5.2.4, п. 5.2.5)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19588-2006 Пресервы из рыбы специального посола. Технические условия (п. 4.2.2, п. 4.2.3, п. 4.2.4)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9862-90 Пресервы рыбные. Сельдь специального посола. Технические условия (п. 1.2.4, п. 1.2.5, п. 1.2.6, п. 1.3)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1368-2003 Рыба. Длина и масса (п.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7630-96 Рыба, морские млекопитающие, морские беспозвоночные, водоросли и продукты их переработки. Маркировка и упаковка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52427-2005 Промышленность мясная. Продукты пищевые.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33102-2014 Продукция мясной промышленности. Классификация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16020-70 Скот для убоя. Термины и определения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52738-2007 Молоко и продукты переработки молока. Термины и определения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54486-2011 Яйца пищевые.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50380-2005 Рыба, нерыбные объекты и продукция из них.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52943-2008 Птицеперерабатывающая промышленность. Продукты переработки яиц сельскохозяйственной птицы пищевые.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30623-2018 Масла растительные и продукты со смешанным составом жировой фазы. Метод обнаружения фальсификации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 содержащие продукты (за исключением п. 9.2.2, 9.2.3.3, 9.3.2.4, 9.3.2.7, 10.3.2.2, 10.4.1, 10.4.3.1, 10.4.3.2)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 (за исключением п. 5.2.10, п. 5.8.25)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ИСО 707-2010 Молоко и молочные продукции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55063-2012 Сыры и сыры плавленые. Правила приемки, отбор проб и методы контроля (п. 5.1, 5.2, 5.3, 5.4)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55361-2012 Жир молочный, масло и паста масляная из коровьего молока (п. 5.1, 5.2, 5.3, 5.4)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31339-2006 Рыба, нерыбные объекты и продукция из них. Правила приемки и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3.2.1756-03 Профилактика паразитарных болезней (п. 3.2.1, п. 3.2.2.)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19792-2017 Мед натуральный. Технические условия (за исключением п. 7.2-7.15)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4814-57 Блоки мясные замороженные. Технические условия (п. 3, п. 4, п. 5.11, таблица 1, таблица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 (п. 1, п. 3.1, п.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51447-99 (ИСО 3100-1-91) Мясо и мясные продукты.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31467-2012 Мясо птицы, субпродукты и полуфабрикаты из мяса птицы, методы отбора проб и подготовка их к испытаниям (п. 1-5)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31654-2012 Яйца куриные пищевые. Технические условия (п. 1, п. 3-5)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31655-2012 Яйца пищевые (индюшиные, цесариные, перепелиные, страусиные). Технические условия (п. 5.2.2, п. 5.2.3, п. 5.2.6, п. 5.2.7)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31720-2012 Пищевые продукты переработки яиц сельскохозяйственной птицы. Методы отбора проб и органолептического анализа (п. 1, п. 4.1.1, п. 4.1.10, п. 4.2.5, п. 4.2.9, п. 4.2.12)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31904-2012 Продукты пищевые. Методы отбора проб для микробиологических испытаний (пп. 4-5, таблица А.1)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8756.0-70 Продукты пищевые консервированные. Отбор проб и подготовка их к испытанию (п. 1-3)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Р ИСО 17604-2011 Микробиология пищевых продуктов и кормов для животных. Отбор проб с туши для микробиологического анализа (п. 1-5, п. 7, приложение А)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31962-2013 Мясо кур (тушки кур, цыплят, цыплят-бройлеров и их части). Технический условия (гл. 1, п. 4.2.8, п. 4.2.1-4.2.7, п. 4.4)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32164-2013 Продукты пищевые. Метод отбора проб для определения стронция Sr-90 и цезия Cs-137 (п. 1, п. 3, п. 4, п. 5.1-5.3.10)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31490-2012 Мясо птицы механической обвалки. Технические условия (п. 4.2.1, п. 4.2.2, п. 4.2.3, п. 4.2.4, п. 4.4, п. 6.1.1)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20235.0-74 Мясо кроликов. Методы отбора образцов. Органолептические методы определения свежести (п.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54349-2011 Мясо и субпродукты птицы. Правила приемки (п. 1, п.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32951-2014 Полуфабрикаты мясные и мясосодержащие. Общие технические условия (п. 1, п. 3, п. 4, п. 5.2.1, п. 5.2.2, п. 5.2.5, п. 5.4)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32244-2013 Субпродукты мясные обработанные. Технические условия (п. 1, п. 5.2.2, п. 5.2.1, п. 5.4)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18221-2018 Комбикорма полнорационные для с/х птицы. Технические условия (гл. 1, гл. 3 п. 3.1, гл. 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51899-2002 Комбикорма гранулированные. Технические условия (гл. 1, п. 3.3.1, п. 3.3.2, п. 3.3.3-3.3.5, п. 3.4)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51550-2000 Комбикорма–концентраты для свиней. Общие технические условия (с Изменениями №1) (гл. 1, п. 4.2.1-4.2.3, п. 4.4)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16955-2019 Комбикорма для контрольного откорма свиней. Технические условия (гл. 1, п. 4.2.1, п. 4.2.2., п. 4.2.4)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21055-2019 Комбикорма полнорационные для беконного откорма свиней. Технические условия (гл. 1, п. 4.2.1, п. 4.2.2, п. 4.2.4)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34109-2017 Комбикорма полнорационные для свиней. Общие технические условия (гл.1, п.5.2.1, п.5.2.4, п.5.2.5)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10199-2017 Комбикорма - концентраты для овец и коз. Общие технические условия (гл. 5, п. 5.2.1, п. 5.2.2, п. 5.2.3)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10385-2014 Комбикорма для рыб. Общие технические условия (гл. 1, п. 5.3.1, п. 5.3.4, п. 5.3.5)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11246- 96 Шрот подсолнечный. Технические условия (гл. 1, п. 4.2.1, п. 4.2.2, п. 4.2.3)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30257-95 Шрот рапсовый тостированный. Технические условия (гл. 1, п. 3.2.1, п. 3.2.2, п. 3.2.3, п. 3.2.4, п. 3.2.5, п. 3.3.2)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26573.0-2017 Премиксы. Технические условия (пп.1-8).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52812-2007 Смеси кормовые. Технические условия (гл. 1, п. 4.4, п. 4.6)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80-96 Жмых подсолнечный. Технические условия (гл. 1, п. 3.2.1, п. 3.2.2, п. 3.2.3, п. 3.2.4)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11048-95 Жмых рапсовый. Технические условия. (гл.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27149-95 Жмых соевый кормовой. Технические условия (гл. 1, п. 3.2.2, п. 3.2.3, п. 3.2.4, п. 3.3.2)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 (гл. 1, п. 3.1, 3.3.1, 3.3.2, 3.4, 4.1, 4.3, 5.1, 6.1.1, 6.2)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17536-82 Мука кормовая животного происхождения. Технические условия (гл. 1, 2,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51551-2000 Белково-витамино-минеральные и амидо-витаминно-минеральные концентраты.  Технические условия (п. 1-7) 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13797- 84 Мука витаминная из древесной зелени. Технические условия (п. 1.4, п. 1.5)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56912-2016 Корма зеленые.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28736-90 Корнеплоды кормовые. Технические условия. (гл. 1, 2, п. 3.1-3.2.1, гл.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23513-79 Брикеты и гранулы кормовые. Технические условия (гл. 1, 2, 4)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7169-2017 Отруби пшеничные. Технические условия (гл. 1, 4, 5, 6, 8)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7170-2017 Отруби ржаные. Технические условия. (гл. 1, 4, 6)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11049-64 Шрот кукурузный. Технические условия (гл. 1,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Р 53799-2010 Шрот соевый кормовой тостированный. Технические условия (пп. 1-6, 7.1, 8)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Р 17483-72 Жир животный кормовой. Технические условия (гл. 1 п. 1.4, п. 4.7)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28189-89 Полуфабрикат костный. Технические условия (гл. 1, п. 1.3.2, гл.2 п. 2.4, гл. 4 п. 4.2.3)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Р 54901-2012 Жом сушенный. Технические условия (п. 4.1.4, 4.1.5, 4.1.6, 4.1.7, 4.1.8, 4.1.9)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13456-82 Жом, сушенный для экспорта. Технические условия (гл. 1, 2,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54379-2011 Крупка комбикормовая. Технические условия (гл. 1, гл. 4, таблица 5-9)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34566-2019 Комбикорма полнорационные для лабораторных животных. Технические условия (п. 4.2.1, п. 4.2.2, п. 4.2.3)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51849-2001 Продукция комбикормовая. Информация для приобретателя. Общие требования (гл. 1, 3, 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 (п. 3.1, п. 4.6)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51851-2001 Комбикорма для с/х птицы. Номенклатура показателей (гл. 1, п. 3.3, п. 3.5)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52254-2004 Комбикорма для крупного рогатого скота. Номенклатура показателей (гл. 1, п. 3.4, п. 3.6, п. 3.7, п. 3.9, п. 3.10)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52255-2004 Комбикорма для свиней. Номенклатура показателей (гл. 1, 3,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52356-2005 Премиксы. Номенклатура показателей (гл. 1,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52528-2006 Концентраты белково-витаминно-минеральные и амиды-витаминно-минеральные. Номенклатура показателей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32044.1-2012 Корма, комбикорма, комбикормовое сырье. Определение массовой доли азота и вычисление массовой доли сырого протеина.  (гл. 1, гл. 3, гл. 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</w:t>
      </w:r>
      <w:r>
        <w:rPr>
          <w:rFonts w:ascii="Times New Roman" w:hAnsi="Times New Roman" w:cs="Times New Roman"/>
          <w:lang w:val="en-US"/>
        </w:rPr>
        <w:t>ISO</w:t>
      </w:r>
      <w:r>
        <w:rPr>
          <w:rFonts w:ascii="Times New Roman" w:hAnsi="Times New Roman" w:cs="Times New Roman"/>
        </w:rPr>
        <w:t xml:space="preserve"> 24333-2017 Зерно и продукты его переработки. Отбор проб (гл. 1, гл. 2, гл. 4 абзац 1, таблицы 1-4, п. 5., п. 5.2.2.3, п. 5.2.3)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23153-78 Кормопроизводство. Термины и определения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51848-2001 Продукция комбикормовая. Информация для приобретателя. Общие требования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Р 54954-2012 Корма и кормовые добавки для непродуктивных животных. Термины и определения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Р 55984-2014 Корма для непродуктивных животных. Маркировка 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Р ИСО 7088-2013 Мука из рыбы кормовая. Термины и определения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13496.0-2016 Комбикорма, комбикормовое сырье. Методы отбора проб (гл.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ИСО 6497-2014 Корма. Отбор проб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27668-88 Мука и отруби. Приемка. Методы отбора проб (п. 1.1, п. 1.1а, п. 1.2, гл.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ГОСТ 13586.3-2015 Зерно. Правила приемки и методы отбора проб (за исключением п. 5.6, 5.7, 5.8, 5.9)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32220-2013 Вода питьевая, расфасованная в емкости. Общие технические условия (гл. 1-6, 8, 10)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54316-2011Воды минеральные природные питьевые. Общие технические условия (гл. 1-6, 8, 9, п. 7.1)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Р 51232-98 Вода питьевая. Общие требования к организации и методам контроля качества (гл. 1-4)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 xml:space="preserve">ГОСТ 18963-73 Вода питьевая. Методы </w:t>
      </w:r>
      <w:r>
        <w:rPr>
          <w:rFonts w:ascii="Times New Roman" w:hAnsi="Times New Roman" w:eastAsia="Times New Roman" w:cs="Times New Roman"/>
        </w:rPr>
        <w:t>санитарно-бактериологического анализа (гл.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ГОСТ 31954-2012 Вода питьевая. Методы определения жесткости</w:t>
      </w:r>
      <w:r>
        <w:rPr>
          <w:rFonts w:ascii="Times New Roman" w:hAnsi="Times New Roman" w:cs="Times New Roman"/>
        </w:rPr>
        <w:t xml:space="preserve"> (гл. 1,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ГОСТ 31951-2012 Вода питьевая. Определение содержания летучих галогенорганических соединений газожидкостной хроматографией (гл.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31866-2012 Вода питьевая. Определение содержания элементов методом инверсионной вольтамперометрии (п. 1, п.6)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31867-2012 Вода питьевая. Определение содержания анионов методом хроматографии и капиллярного электрофореза (п. 1.2, п.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31861-2012 Вода. Общие требования к отбору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31862-2012 Вода питьевая. Отбор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31942-2012 (ISO 9458-2006) Вода. Отбор проб для микробиологического анализа (гл. 1, п. 4.1, п. 5.1, п. 6.1.1, п. 6.2, п. 6.4, п. 6.4.3, п. 7.2)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и нормы, утв. Приказом Минрыбхоза СССР от 10.12.1987 № 655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27065-86 Качество воды. Термины и определения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ГОСТ 17.1.3.13-86 Охрана природы. (ССОП) Гидросфера. Общие требования к охране поверхностных вод от загрязнения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17.1.3.11-84 Охрана природы. (ССОП). Гидросфера. Общие требования охраны поверхностных и подземных вод от загрязнения минеральными удобрениями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ГОСТ 2761-84 Источники централизованного хозяйственно-питьевого водоснабжения. Гигиенические, технические требования и правила выбора (п. 1.1, п. 2.1, п. 2.2, п. 3.6)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34120-2017 Крупный рогатый скот для убоя. Говядина и телятина в тушах, полутушах и четвертинах.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ГОСТ 31962 Мясо кур (тушки кур, цыплят-бройлеров и их частей). Технические условия.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trike/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31797-2012 Мясо. Разделка говядины на отрубы. Технические условия.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ГОСТ Р 57253-2016 Дрожжи кормовые-паприн. Технические условия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ГОСТ Р 56915-2016 Корма для непродуктивных животных функциональные. Информация об отличительной кормовой ценности и эффективности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ГОСТ Р 57482-2017 Корм пастбищный. Технические условия.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ГОСТ Р 57254-2016 Дрожжи кормовые. Упаковка, маркировка, транспортирование и хранение.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ГОСТ 32897-2014 Комбикорма для пушных зверей, кроликов и нутрий. Общие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eastAsia="Times New Roman" w:cs="Times New Roman"/>
          <w:u w:val="none"/>
        </w:rPr>
        <w:t>ГОСТ Р 59024-2020 Вода. Общие требования к отбору проб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non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МУК 2.3.2.721 Пищевые продукты и пищевые добавки. Определение безопасности и эффективности биологически активных добавок к пище (гл. 8, 9, 10)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4.2.1847-04 «Санитарная эпидемиологическая оценка обоснования сроков годности и условий хранения пищевых продуктов» (гл. 1-3, 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4.1/4.2.2484-09 Оценка подлинности и выявлении фальсификации молочной продукции» (п. 5, приложение 2,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Комиссии таможенного союза от 18 июня 2010 года № 317 «О применении ветеринарно-санитарных мер в таможенном союзе»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МУК 3.2.988-00 Методы санитарно-паразитологической экспертизы рыбы, моллюсков, ракообразных, земноводных, пресмыкающих и продуктов их переработки» (гл. 1, таблица 1-4)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2.6.1.1194-03 «Радиационный контроль. Стронций -90 и цезий -137. Пищевые продукты. Отбор проб, анализ и гигиеническая оценка» (гл.1-4)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2.3.2.1917-04 Пищевые продукты и пищевые добавки (гл. 1-4, п. 8.1)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СТБ 1036-97 Продукты пищевые и продовольственное сырье. Методы отбора проб для определения показателей безопасности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Временный максимально-допустимый уровень (МДУ) содержания некоторых химических элементов и госсипола в кормах для сельскохозяйственных животных и кормовых добавках. Утверждено ГУВ Госагропрома СССР А.Д.Третьяков 7 августа 1987 года № 123-4/281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 допустимый уровень микотоксинов в кормах, утвержден Главным управлением ветеринарии Министерства сельского хозяйства СССР от 01.02.1989, № 434-17 от 01.09.89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Предельно допустимые остаточные количества пестицидов в кормах для сельскохозяйственных животных, утвержден Главным государственным ветеринарным инспектором СССР А.Д.Третьяковым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17.05.1977 № 117-11 б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Нормы предельно допустимой концентрации нитратов и нитритов в кормах для сельскохозяйственных животных в основных видах сырья для комбикормов. Утв. Главным государственным ветеринарным инспектором СССР 18.02.1989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животных, утв. указанием Департамента ветеринарии Минсельхозпрода Российской Федерации 15 июля 1997 года № 13-7-2/1010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кормовой рыбной муки, утв. Минсельхозпродом Российской Федерации от 23.12.1999 года № 13-8-01/3-2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Правила бактериологического исследования кормов, утв. ГУВ МСХ СССР 10 июня 1975 года (гл. 1, гл. 3)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Методические указания, по санитарно--микологической оценке и улучшению качества кормов, утв. начальником ГУВ МСХ СССР А.Д. Третьяковым 25.02.1985 (п. 5.3, п. 5.4, п. 6.1.3, п. 7.1.6, гл. 10)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Инструкция о радиологическом контроле качества кормов, утв. Главным госветинспектором России В.М.Авиловым 01.12.1994 № 13-7-2/216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по оценке качества и питательности кормов, утв. заместителем  Министра сельского хозяйства Российской Федерации 20.06.2002 г. (таблицы 1, 2, таблица 3 абзац 1, 2, таблица 4 абзац 1. 2, таблица 5 абзац 2, 3. 4, таблица 6 абзац 5, абзац 6, таблица 7 абзац 6, 7, таблица 8 абзац 3, абзац 4, таблица 9 абзац 3, таблица 10-17 абзац 3. 4, таблица 19 абзац 1, 2, таблица 20 абзац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мероприятий, источников питьевого водоснабжения с повышенным содержанием радионуклидов (гл.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2.6.1.2713-10 Изменения №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МУК 4.2.2661-10 Методы санитарно-паразитологических исследований (методические указания по методам контроля) от 23.07.2010 г (гл. 1, 2, 5, 6)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4.2.2314-08 Методы санитарно-паразитологического анализа воды (Методические указания по методам контроля) от 18.01.2008 г. (гл. 1,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4.2.1884-04 Санитарно-микробиологический и санитарно-паразитологический анализ воды поверхностных водных объектов (гл. 1 п. 2.1, 3.1)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4.2.1018-01 Санитарно-микробиологический анализ питьевой воды (гл. 1- 3)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№ 13-4-2/1742 от 27.09.1999 Методические указания по санитарно- бактериологической оценке рыбохозяйственных водоемов (гл. 1, 2, 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МУК 4.2.2046-2006 Методы выявления и определения парагемолитических вибрионов в рыбе, нерыбных объектах промысла, продуктах, вырабатываемых из них, воде поверхностных водоемов и других объектах (гл. 1, 2, 3, п. 5.3)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по химическому анализу воды прудов, М. ВНИИПРХ, 1984, (раздел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, таблица 1, гл. 2 абз. 1-8, приложение 5)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>Ветеринарно-санитарные правила для рыбоводных хозяйств, утверждены ГУВ МСХ СССР 18.05.1967 (гл. 1-3)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Ветеринарно-санитарные правила для лососевых рыбоводных заводов, утверждены ГУВ МСХ СССР 31.05.1971 (гл. 1-3)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Ветеринарно-санитарные правила для заводов по разведению осетровых рыб, утверждены ГУВ МСХ СССР 21.05.1985 (гл. 1-9)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Ветеринарно-санитарные правила для карантинных рыбоводных хозяйств, утверждены ГУВ МСХ СССР 29.12.1979 (гл. 1-7)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по планированию и проведению противоэпизоотических мероприятий в рыбоводных хозяйствах, утверждены Департаментом Ветеринарии Минсельхозпрода Российской Федерации 10.09.1998 № 13-4-2-/1386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 по ветеринарно-санитарному контролю племенных рыбоводных хозяйств. Научно-практическое издание, 2018 г.  Рекомендовано Научно-техническим советом Минсельхоза России (протокол № 11 от 4 июля 2017 года)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бранхиомикозом рыб от 26.11.1997 № 13-4-2/1099, утверждена Руководителем Департамента ветеринарии Минсельхозпрода России (пп.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Инструкция по борьбе с аэромонозом карповых рыб, утверждена Руководителем Департамента ветеринарии Минсельхозпрода России 17 августа 1998 года № 13-4-2/1366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ихтиофтириозом от 26 ноября 1997 года № 13-4-2/1092 (пп.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по лабораторной диагностике филометроидоза рыб, утверждены 27.03.1989 № 13-4-2/1252 (пп.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инструкция о мероприятиях по борьбе с сапролегниозом рыбы и икры, утверждена 26.05.1998 № 13-4-2/1250 (п.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хилодонеллезом, утверждена 26 ноября 1997 года № 13-4-2/1093 (п.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триходиниозом, утверждены 26.11.1997 № 13-4-2/1098 (п.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карпа, утверждена 10.09.1998 (п.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профилактике и ликвидации гиродактилоза рыб, утверждена 08.06.1998 № 13-4-2/1266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дактилогирозом, утверждена 08.06.1998 № 13-4-2/1270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лигулезом и диграммозом рыб, утверждена 26.05.1998 № 13-4-2/1253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указания по определению возбудителей диплостомозов пресноводных рыб, утверждена 22.09.1998 № 13-4-2/1404 (п. 1-2)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лернеозом, утверждена 26.11.1997 № 13-4-2/1095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аргулезом, утверждена 26.05.1998 № 13-4-2/125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инструкция о мероприятиях по борьбе с синергазилезом растительноядных рыб, утверждена 26.11.1997 № 13-4-2/1096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кариофиллезом рыб, утверждена 08.09.1998 № 13-4-2/1265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полиподиозом осетровых рыб, утверждена 17.08.1998 № 13-4-2/1364 (п. 1-4).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с писциколезом, утверждена 26.05.1998 № 13-4-2/1368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о мероприятиях по борьбе и дилепидозом рыб, утверждены 26.11.1997 № 13-4-2/1097 (п. 1-4)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Временная инструкция по борьбе с вибриозом рыб № 13-4-2/1249 от 26.05.98 (п. 1-3)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паразитологического инспектирования морской рыбы и рыбной продукции (морская рыба-сырец, рыба охлажденная и мороженая), утверждена Минрыбхозом СССР 29.12.88 (ч. 1 п. 1.2, 2, ч. 2 п. 1-2)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 3.2.1756-03 Профилактика паразитарных болезней (п. 3.2.2)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ascii="Times New Roman" w:hAnsi="Times New Roman" w:eastAsia="Times New Roman" w:cs="Times New Roman"/>
          <w:u w:val="none"/>
        </w:rPr>
        <w:t xml:space="preserve">Временная инструкция о мероприятиях по борьбе с </w:t>
      </w:r>
      <w:bookmarkStart w:id="0" w:name="_Hlk108612483"/>
      <w:r>
        <w:rPr>
          <w:rFonts w:ascii="Times New Roman" w:hAnsi="Times New Roman" w:eastAsia="Times New Roman" w:cs="Times New Roman"/>
          <w:u w:val="none"/>
        </w:rPr>
        <w:t>миксобактериозами лососевых рыб, утверждена 18.09.98 г № 13-4-2/1395</w:t>
      </w:r>
      <w:bookmarkEnd w:id="0"/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Гигиенические нормативы:</w:t>
      </w:r>
      <w:bookmarkStart w:id="1" w:name="_GoBack"/>
      <w:bookmarkEnd w:id="1"/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2.3.2.1078-01 «Гигиенические требования безопасности и пищевой ценности пищевых продуктов» (кроме главы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>, приложения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2.3.2.1324-03 «Гигиенические требования безопасности к срокам годности и условиям хранения пищевых продуктов» (приложение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(глава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, п. 2.3, п. 2.4, глава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, п. 4.1, абзац б, в)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2.1.4.1116-02 Питьевая вода. Гигиенические требования к качеству воды, расфасованной в емкости. Контроль качества (гл.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2.1.4.2581-10, Изменения № 1 к СанПин 2.1.4.1116-02 Питьевая вода. Гигиенические требования к качеству воды, расфасованной в емкости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 2.6.1.2612-10 Основные санитарные правила обеспечения радиационной безопасности (ОСПОРБ-99/2010) (гл.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)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2.1.5.980-00 Гигиенические требования к охране поверхностных вод (гл. 1-6, приложение 1)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2.6.1.2523-09 Нормы радиационной безопасности (НРБ-99/2009) (гл. 1, 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нормы, утв. Приказом Минрыбхоза СССР от 10.12.1987 № 655</w:t>
      </w:r>
      <w:r>
        <w:rPr>
          <w:rFonts w:ascii="Times New Roman" w:hAnsi="Times New Roman" w:cs="Times New Roman"/>
          <w:strike/>
        </w:rPr>
        <w:t xml:space="preserve">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1.2.3685-21 Гигиенические нормативы и требования к обеспечению безопасности и (или) безвредности для человека факторов среды обитания (гл.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, п.10, таблица 3.1, 3.2, 3.3, 3.4, 3.5, 3.6, 3.7, 3.12, 3.13, 3.14, 3.17, 3.18)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СанПин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(гл.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, гл.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, гл.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, приложение № 3, приложение № 4 таблица 2, 3, приложение № 7) 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spacing w:after="0" w:line="240" w:lineRule="auto"/>
        <w:ind w:left="142" w:hanging="142"/>
        <w:jc w:val="center"/>
        <w:rPr>
          <w:rFonts w:ascii="Times New Roman" w:hAnsi="Times New Roman" w:eastAsia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u w:val="single"/>
          <w:lang w:eastAsia="ru-RU"/>
        </w:rPr>
        <w:t>в сфере качества и безопасности пищевой продукции</w:t>
      </w:r>
    </w:p>
    <w:p>
      <w:pPr>
        <w:spacing w:after="0" w:line="240" w:lineRule="auto"/>
        <w:ind w:left="142" w:hanging="142"/>
        <w:jc w:val="center"/>
        <w:rPr>
          <w:rFonts w:ascii="Times New Roman" w:hAnsi="Times New Roman" w:eastAsia="Times New Roman" w:cs="Times New Roman"/>
          <w:b/>
          <w:bCs/>
          <w:u w:val="single"/>
          <w:lang w:eastAsia="ru-RU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021/2011 «О безопасности пищевой продукции», утвержденный Решением Комиссии Таможенного союза от 9 декабря 2011 № 880;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022/2011 «Пищевая продукция в части ее маркировки», утвержденный Решением Комиссии Таможенного союза от 9 декабря 2011 № 881;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029/2012 «Требования безопасности пищевых добавок, ароматизаторов и технологических вспомогательных средств, принятый Решением Совета Евразийской экономической комиссии от 20 июля 2012 № 58;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024/2011 «Технический регламент на масложировую продукцию», утвержденный Решением Комиссии Таможенного союза от 9 декабря 2011 № 883;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005/2011 «О безопасности упаковки», утвержденный Решением Комиссии Таможенного союза от 16 августа 2011 № 769;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Технический регламент Таможенного союза ТР ТС 023/2011 «Технический регламент на соковую продукцию из фруктов и овощей», утвержденный Решением Комиссии Таможенного союза от 9 декабря 2011 № 882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 xml:space="preserve">ГОСТ 32100-2013 Консервы. Продукция соковая. Соки, нектары и сокосодержащие напитки овощные и овоще-фруктовые.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/>
        </w:rPr>
        <w:t xml:space="preserve">ГОСТ 32101-2013 Консервы. Продукция соковая. Соки фруктовые прямого отжима.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/>
        </w:rPr>
        <w:t xml:space="preserve">ГОСТ 32102-2013 Консервы. Продукция соковая. Соки фруктовые концентрированные. Технические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/>
        </w:rPr>
        <w:t xml:space="preserve">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/>
        </w:rPr>
        <w:t xml:space="preserve">ГОСТ 32103-2013 Консервы. Продукция соковая. Соки фруктовые и фруктово-овощные восстановленные.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ГОСТ 32104-2013 Консервы. Продукция соковая. Нектары фруктовые и фруктово-овощные.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 xml:space="preserve"> Технические условия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/>
        </w:rPr>
        <w:t xml:space="preserve">ГОСТ 32105-2013 Консервы. Продукция соковая. Напитки сокосодержащие фруктовые и фруктово-овощные. Технические условия </w:t>
      </w:r>
    </w:p>
    <w:p>
      <w:pPr>
        <w:pStyle w:val="14"/>
        <w:shd w:val="clear" w:color="auto" w:fill="auto"/>
        <w:spacing w:after="0" w:line="240" w:lineRule="auto"/>
        <w:ind w:left="142" w:hanging="142"/>
        <w:rPr>
          <w:rFonts w:eastAsia="Arial"/>
          <w:spacing w:val="0"/>
          <w:sz w:val="22"/>
          <w:szCs w:val="22"/>
          <w:shd w:val="clear" w:color="auto" w:fill="FFFFFF"/>
        </w:rPr>
      </w:pPr>
      <w:r>
        <w:rPr>
          <w:rFonts w:eastAsia="Arial"/>
          <w:spacing w:val="0"/>
          <w:sz w:val="22"/>
          <w:szCs w:val="22"/>
          <w:shd w:val="clear" w:color="auto" w:fill="FFFFFF"/>
        </w:rPr>
        <w:t xml:space="preserve">ГОСТ 32876-2014 Продукция соковая. Сок томатный. Технические условия.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SimSun" w:cs="Times New Roman"/>
          <w:lang w:eastAsia="zh-CN"/>
        </w:rPr>
      </w:pPr>
      <w:r>
        <w:rPr>
          <w:rFonts w:ascii="Times New Roman" w:hAnsi="Times New Roman" w:eastAsia="SimSun" w:cs="Times New Roman"/>
          <w:lang w:eastAsia="zh-CN"/>
        </w:rPr>
        <w:t>ГОСТ 31717-2012 Соки и соковая продукция. Идентификация. Определение аскорбиновой кислоты ферментативным методом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rFonts w:eastAsia="SimSun"/>
          <w:sz w:val="22"/>
          <w:szCs w:val="22"/>
          <w:lang w:eastAsia="zh-CN"/>
        </w:rPr>
        <w:t xml:space="preserve"> </w:t>
      </w:r>
      <w:r>
        <w:rPr>
          <w:sz w:val="22"/>
          <w:szCs w:val="22"/>
        </w:rPr>
        <w:t>ГОСТ 18848-2019 Масла растительные. Органолептические и физико-химические показатели. Термины и определения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31760-2012 Масло соевое. Технические условия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7981-68 Масло арахисовое. Технические условия 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1129-2013 Масло подсолнечное. Технические условия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1128-75 Масло хлопковое рафинированное. Технические условия 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8807-94 Масло горчичное. Технические условия 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31647-2012 Масло пальмовое, рафинированное, дезодорированное для пищевой промышленности. Технические условия 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ГОСТ 8808 -2000 Масло кукурузное. Технические условия.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8989-73 Масло конопляное. Технические условия.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ГОСТ 8990-59 Масло кунжутное (сезамовое). Технические условия.</w:t>
      </w:r>
    </w:p>
    <w:p>
      <w:pPr>
        <w:pStyle w:val="9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ГОСТ 30306-95 Масло из плодовых косточек и орехов миндаля. Технические условия.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31648-2012 Заменители молочного жира.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31759-2012 Масло рапсовое. Технические условия.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31761-2012 Майонезы и соусы майонезные. Общие технические условия.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32188-2013 Маргарины. Общие технические условия.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6824-96 Глицерин дистиллированный. Общие технические условия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ГОСТ 26313-2014 Продукты переработки фруктов и овощей. Правила приемки и методы отбора проб.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МУК 2.61.1194-03 Радиационный контроль. Стронций -90 и Цезий -137. Пищевые продукты. Отбор проб, анализ и гигиеническая оценка.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СТБ 1036-97 Продукты пищевые и продовольственное сырье. Методы отбора проб для определения показателей безопасности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МУК 2.6.1.1194-03 Радиационный контроль. Стронций-90 и цезий-137. Пищевые продукты. Отбор проб, анализ и гигиеническая оценка.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</w:t>
      </w: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>
      <w:pPr>
        <w:pStyle w:val="12"/>
        <w:ind w:left="142" w:hanging="142"/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  <w:lang w:eastAsia="ru-RU"/>
        </w:rPr>
        <w:t>в сфере карантина растений</w:t>
      </w:r>
    </w:p>
    <w:p>
      <w:pPr>
        <w:pStyle w:val="7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21.07.2014 г. № 206-ФЗ «О карантине растений»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года № 318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Единые правила и нормы обеспечения карантина растений на таможенной территории Евразийского экономического союза, утвержденные Решением Совета Евразийской экономической комиссии от 30 ноября 2016 года № 159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Единый перечень карантинных объектов Евразийского экономического союза, утвержденный Решением Совета Евразийской экономической комиссии от 30 ноября 2016 года № 158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Единые карантинные фитосанитарные требования,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от 30 ноября 2016 года № 157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ГОСТы: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ГОСТ 12036-85 Семена сельскохозяйственных культур. Правила приемки и методы отбора проб</w:t>
      </w:r>
    </w:p>
    <w:p>
      <w:pPr>
        <w:pStyle w:val="2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ГОСТ 33455-2015. Карантин растений. Методы выявления и идентификации калифорнийской щитовки (п. 4)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>
      <w:pPr>
        <w:pStyle w:val="12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стандарты:</w:t>
      </w:r>
    </w:p>
    <w:p>
      <w:pPr>
        <w:pStyle w:val="12"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Методические рекомендации по выявлению и идентификации </w:t>
      </w:r>
      <w:r>
        <w:rPr>
          <w:rFonts w:ascii="Times New Roman" w:hAnsi="Times New Roman" w:cs="Times New Roman"/>
          <w:b/>
          <w:sz w:val="22"/>
          <w:szCs w:val="22"/>
        </w:rPr>
        <w:t>южноамериканской томатной моли</w:t>
      </w:r>
      <w:r>
        <w:rPr>
          <w:rFonts w:ascii="Times New Roman" w:hAnsi="Times New Roman" w:cs="Times New Roman"/>
          <w:sz w:val="22"/>
          <w:szCs w:val="22"/>
        </w:rPr>
        <w:t xml:space="preserve"> Tuta absoluta (Meyrick)</w:t>
      </w:r>
      <w:r>
        <w:rPr>
          <w:rFonts w:ascii="Times New Roman" w:hAnsi="Times New Roman" w:cs="Times New Roman"/>
          <w:bCs/>
          <w:sz w:val="22"/>
          <w:szCs w:val="22"/>
        </w:rPr>
        <w:t>. ВНИИКР, Москва, 2012 г. (п.1; п.2; п.2.1; п.2.2)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горчака ползучего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Acroptilon repens (L.)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D.C.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ВНИИКР, Москва, 2013 г.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видов рода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Повилика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Cuscuta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2015 г. (п. 1- п.3.1)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Методические рекомендации по выявлению и идентификации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паслена колючего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Solanum rostratum Dun., ВНИИКР, Москва, 2015 г.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Дынной мухи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Myiopardallis Pardalind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(Bigot), ВНИИКР, Москва, 2017 г. (п.1; п.2)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трипсов в подкарантинной продукции и морфологической идентификации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калифорнийского (западного) цветочного трипса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Frankliniella occidentalis Perg. и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трипса пальми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Thrips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palmikarny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ВНИИКР, Москва, 2007 г., (п.1; п.2) 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Американской белой бабочки,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Hyphantria Cunea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2014; (п.1; п.2; п.3.1)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>
        <w:rPr>
          <w:b/>
          <w:bCs/>
          <w:color w:val="auto"/>
          <w:sz w:val="22"/>
          <w:szCs w:val="22"/>
        </w:rPr>
        <w:t xml:space="preserve">Черных хвойных усачей рода </w:t>
      </w:r>
      <w:r>
        <w:rPr>
          <w:b/>
          <w:bCs/>
          <w:color w:val="auto"/>
          <w:sz w:val="22"/>
          <w:szCs w:val="22"/>
          <w:lang w:val="en-US"/>
        </w:rPr>
        <w:t>Monchamus</w:t>
      </w:r>
      <w:r>
        <w:rPr>
          <w:bCs/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распространенных на территории РФ.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2014 г. (п.1; п.2; п.3)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процедуре осмотра и отбора проб </w:t>
      </w:r>
      <w:r>
        <w:rPr>
          <w:rFonts w:ascii="Times New Roman" w:hAnsi="Times New Roman" w:cs="Times New Roman"/>
          <w:bCs w:val="0"/>
          <w:color w:val="auto"/>
          <w:sz w:val="22"/>
          <w:szCs w:val="22"/>
        </w:rPr>
        <w:t>лесоматериалов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для лабораторной карантинной фитосанитарной экспертизы. ВНИИКР,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Москва, 2013г.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Методические рекомендации по досмотру древесных упаковочных материалов на наличие </w:t>
      </w:r>
      <w:r>
        <w:rPr>
          <w:b/>
          <w:bCs/>
          <w:color w:val="auto"/>
          <w:sz w:val="22"/>
          <w:szCs w:val="22"/>
        </w:rPr>
        <w:t xml:space="preserve">Сосновой стволовой нематоды </w:t>
      </w:r>
      <w:r>
        <w:rPr>
          <w:bCs/>
          <w:color w:val="auto"/>
          <w:sz w:val="22"/>
          <w:szCs w:val="22"/>
        </w:rPr>
        <w:t>Bursaphelenchus xylophilus/</w:t>
      </w:r>
      <w:r>
        <w:rPr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2012 г.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Методические рекомендации по экспертизе карантинных сорных растений.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2014 г. (в части стр. 7-12)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2.018-2016 </w:t>
      </w:r>
      <w:r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  <w:bCs/>
        </w:rPr>
        <w:t xml:space="preserve">артофельная моль </w:t>
      </w:r>
      <w:r>
        <w:rPr>
          <w:rFonts w:ascii="Times New Roman" w:hAnsi="Times New Roman" w:cs="Times New Roman"/>
          <w:bCs/>
          <w:lang w:val="en-US"/>
        </w:rPr>
        <w:t>Phthorimaea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operculella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en-US"/>
        </w:rPr>
        <w:t>Zeller</w:t>
      </w:r>
      <w:r>
        <w:rPr>
          <w:rFonts w:ascii="Times New Roman" w:hAnsi="Times New Roman" w:cs="Times New Roman"/>
          <w:bCs/>
        </w:rPr>
        <w:t>.)</w:t>
      </w:r>
      <w:r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2.012-2016 </w:t>
      </w:r>
      <w:r>
        <w:rPr>
          <w:rFonts w:ascii="Times New Roman" w:hAnsi="Times New Roman" w:cs="Times New Roman"/>
          <w:b/>
          <w:bCs/>
        </w:rPr>
        <w:t xml:space="preserve">Западный цветочный трипс </w:t>
      </w:r>
      <w:r>
        <w:rPr>
          <w:rFonts w:ascii="Times New Roman" w:hAnsi="Times New Roman" w:cs="Times New Roman"/>
          <w:bCs/>
          <w:lang w:val="en-US"/>
        </w:rPr>
        <w:t>Frankliniella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occidentalis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en-US"/>
        </w:rPr>
        <w:t>Pergande</w:t>
      </w:r>
      <w:r>
        <w:rPr>
          <w:rFonts w:ascii="Times New Roman" w:hAnsi="Times New Roman" w:cs="Times New Roman"/>
          <w:bCs/>
        </w:rPr>
        <w:t>.)</w:t>
      </w:r>
      <w:r>
        <w:rPr>
          <w:rFonts w:ascii="Times New Roman" w:hAnsi="Times New Roman" w:cs="Times New Roman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2.008- 2016 </w:t>
      </w:r>
      <w:r>
        <w:rPr>
          <w:rFonts w:ascii="Times New Roman" w:hAnsi="Times New Roman" w:cs="Times New Roman"/>
          <w:b/>
          <w:bCs/>
        </w:rPr>
        <w:t xml:space="preserve">Калифорнийская щитовка </w:t>
      </w:r>
      <w:r>
        <w:rPr>
          <w:rFonts w:ascii="Times New Roman" w:hAnsi="Times New Roman" w:cs="Times New Roman"/>
          <w:bCs/>
        </w:rPr>
        <w:t xml:space="preserve">Quadraspidiotus perniciosus (Comstock).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2.011-2016 </w:t>
      </w:r>
      <w:r>
        <w:rPr>
          <w:rFonts w:ascii="Times New Roman" w:hAnsi="Times New Roman" w:cs="Times New Roman"/>
          <w:b/>
          <w:bCs/>
        </w:rPr>
        <w:t xml:space="preserve">Восточная плодожорка </w:t>
      </w:r>
      <w:r>
        <w:rPr>
          <w:rFonts w:ascii="Times New Roman" w:hAnsi="Times New Roman" w:cs="Times New Roman"/>
          <w:bCs/>
        </w:rPr>
        <w:t>Grapholita Molesta (Busck)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2.010-2016 </w:t>
      </w:r>
      <w:r>
        <w:rPr>
          <w:rFonts w:ascii="Times New Roman" w:hAnsi="Times New Roman" w:cs="Times New Roman"/>
          <w:b/>
          <w:bCs/>
        </w:rPr>
        <w:t xml:space="preserve">Персиковая плодожорка  </w:t>
      </w:r>
      <w:r>
        <w:rPr>
          <w:rFonts w:ascii="Times New Roman" w:hAnsi="Times New Roman" w:cs="Times New Roman"/>
          <w:bCs/>
          <w:lang w:val="en-US"/>
        </w:rPr>
        <w:t>Casrposina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niponensis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Walsingham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2.021- 2016 </w:t>
      </w:r>
      <w:r>
        <w:rPr>
          <w:rFonts w:ascii="Times New Roman" w:hAnsi="Times New Roman" w:cs="Times New Roman"/>
          <w:b/>
          <w:bCs/>
        </w:rPr>
        <w:t xml:space="preserve">Американская белая бабочка  </w:t>
      </w:r>
      <w:r>
        <w:rPr>
          <w:rFonts w:ascii="Times New Roman" w:hAnsi="Times New Roman" w:cs="Times New Roman"/>
          <w:bCs/>
          <w:lang w:val="en-US"/>
        </w:rPr>
        <w:t>Hyphantria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cunea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Drury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7.002- 2016 </w:t>
      </w:r>
      <w:r>
        <w:rPr>
          <w:rFonts w:ascii="Times New Roman" w:hAnsi="Times New Roman" w:cs="Times New Roman"/>
          <w:b/>
          <w:bCs/>
        </w:rPr>
        <w:t xml:space="preserve">Амброзия полыннолистная </w:t>
      </w:r>
      <w:r>
        <w:rPr>
          <w:rFonts w:ascii="Times New Roman" w:hAnsi="Times New Roman" w:cs="Times New Roman"/>
          <w:bCs/>
          <w:lang w:val="en-US"/>
        </w:rPr>
        <w:t>Ambrosia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Artemisiifolia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Linnaeus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2.022 – 2016. </w:t>
      </w:r>
      <w:r>
        <w:rPr>
          <w:rFonts w:ascii="Times New Roman" w:hAnsi="Times New Roman" w:cs="Times New Roman"/>
          <w:b/>
        </w:rPr>
        <w:t>Картофельный жук-блошка клубневая</w:t>
      </w:r>
      <w:r>
        <w:rPr>
          <w:rFonts w:ascii="Times New Roman" w:hAnsi="Times New Roman" w:cs="Times New Roman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7.004-2016 </w:t>
      </w:r>
      <w:r>
        <w:rPr>
          <w:rFonts w:ascii="Times New Roman" w:hAnsi="Times New Roman" w:cs="Times New Roman"/>
          <w:b/>
          <w:bCs/>
        </w:rPr>
        <w:t xml:space="preserve">Горчак ползучий </w:t>
      </w:r>
      <w:r>
        <w:rPr>
          <w:rFonts w:ascii="Times New Roman" w:hAnsi="Times New Roman" w:cs="Times New Roman"/>
          <w:bCs/>
          <w:lang w:val="en-US"/>
        </w:rPr>
        <w:t>Acroptilon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repens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lang w:val="en-US"/>
        </w:rPr>
        <w:t>Linnaeus</w:t>
      </w:r>
      <w:r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  <w:lang w:val="en-US"/>
        </w:rPr>
        <w:t>de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Candolle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7.005-2016 </w:t>
      </w:r>
      <w:r>
        <w:rPr>
          <w:rFonts w:ascii="Times New Roman" w:hAnsi="Times New Roman" w:cs="Times New Roman"/>
          <w:b/>
          <w:bCs/>
        </w:rPr>
        <w:t xml:space="preserve">Повилики рода </w:t>
      </w:r>
      <w:r>
        <w:rPr>
          <w:rFonts w:ascii="Times New Roman" w:hAnsi="Times New Roman" w:cs="Times New Roman"/>
          <w:bCs/>
          <w:lang w:val="en-US"/>
        </w:rPr>
        <w:t>Cuscuta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Linnaeus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2.023-2016 </w:t>
      </w:r>
      <w:r>
        <w:rPr>
          <w:rFonts w:ascii="Times New Roman" w:hAnsi="Times New Roman" w:cs="Times New Roman"/>
          <w:b/>
        </w:rPr>
        <w:t>Средиземноморская плодовая муха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Ceratitis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capitata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Wiedemann</w:t>
      </w:r>
      <w:r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2.025-2016 </w:t>
      </w:r>
      <w:r>
        <w:rPr>
          <w:rFonts w:ascii="Times New Roman" w:hAnsi="Times New Roman" w:cs="Times New Roman"/>
          <w:b/>
        </w:rPr>
        <w:t xml:space="preserve">Тутовая щитовка </w:t>
      </w:r>
      <w:r>
        <w:rPr>
          <w:rFonts w:ascii="Times New Roman" w:hAnsi="Times New Roman" w:cs="Times New Roman"/>
          <w:lang w:val="en-US"/>
        </w:rPr>
        <w:t>Pseudaulacaspis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pentagona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Targioni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Tozzetti</w:t>
      </w:r>
      <w:r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2.035-2016. </w:t>
      </w:r>
      <w:r>
        <w:rPr>
          <w:rFonts w:ascii="Times New Roman" w:hAnsi="Times New Roman" w:cs="Times New Roman"/>
          <w:b/>
        </w:rPr>
        <w:t xml:space="preserve">Азиатская хлопковая совка </w:t>
      </w:r>
      <w:r>
        <w:rPr>
          <w:rFonts w:ascii="Times New Roman" w:hAnsi="Times New Roman" w:cs="Times New Roman"/>
          <w:lang w:val="en-US"/>
        </w:rPr>
        <w:t>Spodoptera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litura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Fabricius</w:t>
      </w:r>
      <w:r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2.044-2016. </w:t>
      </w:r>
      <w:r>
        <w:rPr>
          <w:rFonts w:ascii="Times New Roman" w:hAnsi="Times New Roman" w:cs="Times New Roman"/>
          <w:b/>
        </w:rPr>
        <w:t xml:space="preserve">Южноамериканская томатная моль </w:t>
      </w:r>
      <w:r>
        <w:rPr>
          <w:rFonts w:ascii="Times New Roman" w:hAnsi="Times New Roman" w:cs="Times New Roman"/>
          <w:lang w:val="en-US"/>
        </w:rPr>
        <w:t>Tuta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absoluta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Meyrick</w:t>
      </w:r>
      <w:r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2.050-2016. </w:t>
      </w:r>
      <w:r>
        <w:rPr>
          <w:rFonts w:ascii="Times New Roman" w:hAnsi="Times New Roman" w:cs="Times New Roman"/>
          <w:b/>
        </w:rPr>
        <w:t xml:space="preserve">Коричнево-мраморный клоп </w:t>
      </w:r>
      <w:r>
        <w:rPr>
          <w:rFonts w:ascii="Times New Roman" w:hAnsi="Times New Roman" w:cs="Times New Roman"/>
          <w:lang w:val="en-US"/>
        </w:rPr>
        <w:t>Halyomorpha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halis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Stal</w:t>
      </w:r>
      <w:r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3.001-2016. </w:t>
      </w:r>
      <w:r>
        <w:rPr>
          <w:rFonts w:ascii="Times New Roman" w:hAnsi="Times New Roman" w:cs="Times New Roman"/>
          <w:b/>
        </w:rPr>
        <w:t xml:space="preserve">Возбудитель фитофтороза корней земляники и малины </w:t>
      </w:r>
      <w:r>
        <w:rPr>
          <w:rFonts w:ascii="Times New Roman" w:hAnsi="Times New Roman" w:cs="Times New Roman"/>
          <w:lang w:val="en-US"/>
        </w:rPr>
        <w:t>Phytophthora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fragariae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Hickman</w:t>
      </w:r>
      <w:r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3.018-2016. </w:t>
      </w:r>
      <w:r>
        <w:rPr>
          <w:rFonts w:ascii="Times New Roman" w:hAnsi="Times New Roman" w:cs="Times New Roman"/>
          <w:b/>
        </w:rPr>
        <w:t xml:space="preserve">Возбудитель антракноза земляники </w:t>
      </w:r>
      <w:r>
        <w:rPr>
          <w:rFonts w:ascii="Times New Roman" w:hAnsi="Times New Roman" w:cs="Times New Roman"/>
          <w:lang w:val="en-US"/>
        </w:rPr>
        <w:t>Colletotrichum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acutatum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Simmonds</w:t>
      </w:r>
      <w:r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4.003-2016. </w:t>
      </w:r>
      <w:r>
        <w:rPr>
          <w:rFonts w:ascii="Times New Roman" w:hAnsi="Times New Roman" w:cs="Times New Roman"/>
          <w:b/>
        </w:rPr>
        <w:t xml:space="preserve">Возбудитель бактериального ожога плодовых культур </w:t>
      </w:r>
      <w:r>
        <w:rPr>
          <w:rFonts w:ascii="Times New Roman" w:hAnsi="Times New Roman" w:cs="Times New Roman"/>
          <w:lang w:val="en-US"/>
        </w:rPr>
        <w:t>Erwinia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amylovora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Burrill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 ВНИИКР 5.001-2016. </w:t>
      </w:r>
      <w:r>
        <w:rPr>
          <w:rFonts w:ascii="Times New Roman" w:hAnsi="Times New Roman" w:cs="Times New Roman"/>
          <w:b/>
        </w:rPr>
        <w:t xml:space="preserve">Вирус шарки слив </w:t>
      </w:r>
      <w:r>
        <w:rPr>
          <w:rFonts w:ascii="Times New Roman" w:hAnsi="Times New Roman" w:cs="Times New Roman"/>
          <w:lang w:val="en-US"/>
        </w:rPr>
        <w:t>Plum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pox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virus</w:t>
      </w:r>
      <w:r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2.006-2010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Восточная плодожорка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Grapholita Molesta (Busck)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идентификации. ВНИИКР, Москва, 2010 г. (п.1; п.2; п.3; п.4)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7.009-2012.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Амброзия полыннолистная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Ambrosia artemisiifolia L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идентификации, Москва, 2012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2.020 -2011.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Картофельная моль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(Phthorimae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operculella Zell).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идентификации, Москва, 2011 (п.1; п.2; п.3; п.4; п.5.1)</w:t>
      </w:r>
    </w:p>
    <w:p>
      <w:pPr>
        <w:pStyle w:val="3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2.004-2010.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Калифорнийская щитовка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(Quadraspidiotus perniciosus Comstock)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идентификации. ВНИИКР, Москва, 2010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 ВНИИКР 2.002-2009. </w:t>
      </w:r>
      <w:r>
        <w:rPr>
          <w:b/>
          <w:bCs/>
          <w:color w:val="auto"/>
          <w:sz w:val="22"/>
          <w:szCs w:val="22"/>
        </w:rPr>
        <w:t xml:space="preserve">Персиковая плодожорка </w:t>
      </w:r>
      <w:r>
        <w:rPr>
          <w:bCs/>
          <w:color w:val="auto"/>
          <w:sz w:val="22"/>
          <w:szCs w:val="22"/>
        </w:rPr>
        <w:t>(С</w:t>
      </w:r>
      <w:r>
        <w:rPr>
          <w:bCs/>
          <w:color w:val="auto"/>
          <w:sz w:val="22"/>
          <w:szCs w:val="22"/>
          <w:lang w:val="en-US"/>
        </w:rPr>
        <w:t>arposina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niponensis</w:t>
      </w:r>
      <w:r>
        <w:rPr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Методы выявления и идентификации.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2009 г.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 ВНИИКР 2.003-2012. </w:t>
      </w:r>
      <w:r>
        <w:rPr>
          <w:b/>
          <w:bCs/>
          <w:color w:val="auto"/>
          <w:sz w:val="22"/>
          <w:szCs w:val="22"/>
        </w:rPr>
        <w:t xml:space="preserve">Азиатская хлопковая совка </w:t>
      </w:r>
      <w:r>
        <w:rPr>
          <w:bCs/>
          <w:color w:val="auto"/>
          <w:sz w:val="22"/>
          <w:szCs w:val="22"/>
          <w:lang w:val="en-US"/>
        </w:rPr>
        <w:t>Spodoptera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litura</w:t>
      </w:r>
      <w:r>
        <w:rPr>
          <w:bCs/>
          <w:color w:val="auto"/>
          <w:sz w:val="22"/>
          <w:szCs w:val="22"/>
        </w:rPr>
        <w:t xml:space="preserve"> (</w:t>
      </w:r>
      <w:r>
        <w:rPr>
          <w:bCs/>
          <w:color w:val="auto"/>
          <w:sz w:val="22"/>
          <w:szCs w:val="22"/>
          <w:lang w:val="en-US"/>
        </w:rPr>
        <w:t>Fabricius</w:t>
      </w:r>
      <w:r>
        <w:rPr>
          <w:bCs/>
          <w:color w:val="auto"/>
          <w:sz w:val="22"/>
          <w:szCs w:val="22"/>
        </w:rPr>
        <w:t>)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и</w:t>
      </w:r>
      <w:r>
        <w:rPr>
          <w:b/>
          <w:bCs/>
          <w:color w:val="auto"/>
          <w:sz w:val="22"/>
          <w:szCs w:val="22"/>
        </w:rPr>
        <w:t xml:space="preserve"> Египетская хлопковая совка </w:t>
      </w:r>
      <w:r>
        <w:rPr>
          <w:bCs/>
          <w:color w:val="auto"/>
          <w:sz w:val="22"/>
          <w:szCs w:val="22"/>
          <w:lang w:val="en-US"/>
        </w:rPr>
        <w:t>Spodoptera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littoralis</w:t>
      </w:r>
      <w:r>
        <w:rPr>
          <w:bCs/>
          <w:color w:val="auto"/>
          <w:sz w:val="22"/>
          <w:szCs w:val="22"/>
        </w:rPr>
        <w:t xml:space="preserve"> (</w:t>
      </w:r>
      <w:r>
        <w:rPr>
          <w:bCs/>
          <w:color w:val="auto"/>
          <w:sz w:val="22"/>
          <w:szCs w:val="22"/>
          <w:lang w:val="en-US"/>
        </w:rPr>
        <w:t>Boisduval</w:t>
      </w:r>
      <w:r>
        <w:rPr>
          <w:bCs/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Методы выявления и идентификации.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 xml:space="preserve">  Москва, 2012 г.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 ВНИИКР 2.036-2014. </w:t>
      </w:r>
      <w:r>
        <w:rPr>
          <w:b/>
          <w:bCs/>
          <w:color w:val="auto"/>
          <w:sz w:val="22"/>
          <w:szCs w:val="22"/>
        </w:rPr>
        <w:t xml:space="preserve">Средиземноморская плодовая муха </w:t>
      </w:r>
      <w:r>
        <w:rPr>
          <w:bCs/>
          <w:color w:val="auto"/>
          <w:sz w:val="22"/>
          <w:szCs w:val="22"/>
        </w:rPr>
        <w:t>(</w:t>
      </w:r>
      <w:r>
        <w:rPr>
          <w:bCs/>
          <w:color w:val="auto"/>
          <w:sz w:val="22"/>
          <w:szCs w:val="22"/>
          <w:lang w:val="en-US"/>
        </w:rPr>
        <w:t>Ceratitis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capitat</w:t>
      </w:r>
      <w:r>
        <w:rPr>
          <w:bCs/>
          <w:color w:val="auto"/>
          <w:sz w:val="22"/>
          <w:szCs w:val="22"/>
        </w:rPr>
        <w:t xml:space="preserve"> (</w:t>
      </w:r>
      <w:r>
        <w:rPr>
          <w:bCs/>
          <w:color w:val="auto"/>
          <w:sz w:val="22"/>
          <w:szCs w:val="22"/>
          <w:lang w:val="en-US"/>
        </w:rPr>
        <w:t>Wied</w:t>
      </w:r>
      <w:r>
        <w:rPr>
          <w:bCs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. Методы выявления и идентификации,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2014 г.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 ВНИИКР 7.011 – 2014 </w:t>
      </w:r>
      <w:r>
        <w:rPr>
          <w:b/>
          <w:bCs/>
          <w:color w:val="auto"/>
          <w:sz w:val="22"/>
          <w:szCs w:val="22"/>
        </w:rPr>
        <w:t xml:space="preserve">Амброзия многолетняя </w:t>
      </w:r>
      <w:r>
        <w:rPr>
          <w:bCs/>
          <w:color w:val="auto"/>
          <w:sz w:val="22"/>
          <w:szCs w:val="22"/>
        </w:rPr>
        <w:t>(</w:t>
      </w:r>
      <w:r>
        <w:rPr>
          <w:bCs/>
          <w:color w:val="auto"/>
          <w:sz w:val="22"/>
          <w:szCs w:val="22"/>
          <w:lang w:val="en-US"/>
        </w:rPr>
        <w:t>Ambrosia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psilostachya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DC</w:t>
      </w:r>
      <w:r>
        <w:rPr>
          <w:bCs/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 Методы выявления и идентификации,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 xml:space="preserve">Москва, 2014 г. 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 ВНИИКР 7.010 – 2014.</w:t>
      </w:r>
      <w:r>
        <w:rPr>
          <w:b/>
          <w:bCs/>
          <w:color w:val="auto"/>
          <w:sz w:val="22"/>
          <w:szCs w:val="22"/>
        </w:rPr>
        <w:t xml:space="preserve">Амброзия трехраздельная </w:t>
      </w:r>
      <w:r>
        <w:rPr>
          <w:bCs/>
          <w:color w:val="auto"/>
          <w:sz w:val="22"/>
          <w:szCs w:val="22"/>
        </w:rPr>
        <w:t>(</w:t>
      </w:r>
      <w:r>
        <w:rPr>
          <w:bCs/>
          <w:color w:val="auto"/>
          <w:sz w:val="22"/>
          <w:szCs w:val="22"/>
          <w:lang w:val="en-US"/>
        </w:rPr>
        <w:t>Ambrosia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trifida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L</w:t>
      </w:r>
      <w:r>
        <w:rPr>
          <w:bCs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Методы выявления и идентификации.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 xml:space="preserve">Москва, 2014 г. 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СТО ВНИИКР 2.001 – 2009.</w:t>
      </w:r>
      <w:r>
        <w:rPr>
          <w:b/>
          <w:bCs/>
          <w:color w:val="auto"/>
          <w:sz w:val="22"/>
          <w:szCs w:val="22"/>
        </w:rPr>
        <w:t>Капровый жук (</w:t>
      </w:r>
      <w:r>
        <w:rPr>
          <w:bCs/>
          <w:color w:val="auto"/>
          <w:sz w:val="22"/>
          <w:szCs w:val="22"/>
          <w:lang w:val="en-US"/>
        </w:rPr>
        <w:t>Trogoderma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GranariumEV</w:t>
      </w:r>
      <w:r>
        <w:rPr>
          <w:bCs/>
          <w:color w:val="auto"/>
          <w:sz w:val="22"/>
          <w:szCs w:val="22"/>
        </w:rPr>
        <w:t xml:space="preserve">). </w:t>
      </w:r>
      <w:r>
        <w:rPr>
          <w:color w:val="auto"/>
          <w:sz w:val="22"/>
          <w:szCs w:val="22"/>
        </w:rPr>
        <w:t xml:space="preserve">Методы выявления и идентификации. </w:t>
      </w:r>
      <w:r>
        <w:rPr>
          <w:bCs/>
          <w:color w:val="auto"/>
          <w:sz w:val="22"/>
          <w:szCs w:val="22"/>
        </w:rPr>
        <w:t>ВНИИКР,</w:t>
      </w:r>
      <w:r>
        <w:rPr>
          <w:color w:val="auto"/>
          <w:sz w:val="22"/>
          <w:szCs w:val="22"/>
        </w:rPr>
        <w:t>Москва, 2009 г.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СТО ВНИИКР 5.002-2011 </w:t>
      </w:r>
      <w:r>
        <w:rPr>
          <w:b/>
          <w:bCs/>
          <w:color w:val="auto"/>
          <w:sz w:val="22"/>
          <w:szCs w:val="22"/>
        </w:rPr>
        <w:t xml:space="preserve">Потивирус шарки (оспы) слив </w:t>
      </w:r>
      <w:r>
        <w:rPr>
          <w:bCs/>
          <w:color w:val="auto"/>
          <w:sz w:val="22"/>
          <w:szCs w:val="22"/>
        </w:rPr>
        <w:t>(</w:t>
      </w:r>
      <w:r>
        <w:rPr>
          <w:bCs/>
          <w:color w:val="auto"/>
          <w:sz w:val="22"/>
          <w:szCs w:val="22"/>
          <w:lang w:val="en-US"/>
        </w:rPr>
        <w:t>Plum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pox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potyvirus</w:t>
      </w:r>
      <w:r>
        <w:rPr>
          <w:bCs/>
          <w:color w:val="auto"/>
          <w:sz w:val="22"/>
          <w:szCs w:val="22"/>
        </w:rPr>
        <w:t xml:space="preserve">). </w:t>
      </w:r>
      <w:r>
        <w:rPr>
          <w:color w:val="auto"/>
          <w:sz w:val="22"/>
          <w:szCs w:val="22"/>
        </w:rPr>
        <w:t>Методы выявления и идентификации. Москва, 2011 г., (п.1; п.2; п.3; п.4; п.5)</w:t>
      </w:r>
    </w:p>
    <w:p>
      <w:pPr>
        <w:pStyle w:val="22"/>
        <w:ind w:left="142" w:hanging="142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 xml:space="preserve">СТО ВНИИКР 4.001 -2010 </w:t>
      </w:r>
      <w:r>
        <w:rPr>
          <w:b/>
          <w:bCs/>
          <w:color w:val="auto"/>
          <w:sz w:val="22"/>
          <w:szCs w:val="22"/>
        </w:rPr>
        <w:t xml:space="preserve">Возбудитель ожога плодовых деревьев </w:t>
      </w:r>
      <w:r>
        <w:rPr>
          <w:bCs/>
          <w:color w:val="auto"/>
          <w:sz w:val="22"/>
          <w:szCs w:val="22"/>
        </w:rPr>
        <w:t>(</w:t>
      </w:r>
      <w:r>
        <w:rPr>
          <w:bCs/>
          <w:color w:val="auto"/>
          <w:sz w:val="22"/>
          <w:szCs w:val="22"/>
          <w:lang w:val="en-US"/>
        </w:rPr>
        <w:t>Erwinia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amylovora</w:t>
      </w:r>
      <w:r>
        <w:rPr>
          <w:bCs/>
          <w:color w:val="auto"/>
          <w:sz w:val="22"/>
          <w:szCs w:val="22"/>
        </w:rPr>
        <w:t xml:space="preserve"> (</w:t>
      </w:r>
      <w:r>
        <w:rPr>
          <w:bCs/>
          <w:color w:val="auto"/>
          <w:sz w:val="22"/>
          <w:szCs w:val="22"/>
          <w:lang w:val="en-US"/>
        </w:rPr>
        <w:t>Burrill</w:t>
      </w:r>
      <w:r>
        <w:rPr>
          <w:bCs/>
          <w:color w:val="auto"/>
          <w:sz w:val="22"/>
          <w:szCs w:val="22"/>
        </w:rPr>
        <w:t xml:space="preserve">) </w:t>
      </w:r>
      <w:r>
        <w:rPr>
          <w:bCs/>
          <w:color w:val="auto"/>
          <w:sz w:val="22"/>
          <w:szCs w:val="22"/>
          <w:lang w:val="en-US"/>
        </w:rPr>
        <w:t>Winslow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et</w:t>
      </w:r>
      <w:r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  <w:lang w:val="en-US"/>
        </w:rPr>
        <w:t>al</w:t>
      </w:r>
      <w:r>
        <w:rPr>
          <w:bCs/>
          <w:color w:val="auto"/>
          <w:sz w:val="22"/>
          <w:szCs w:val="22"/>
        </w:rPr>
        <w:t>).</w:t>
      </w:r>
      <w:r>
        <w:rPr>
          <w:color w:val="auto"/>
          <w:sz w:val="22"/>
          <w:szCs w:val="22"/>
        </w:rPr>
        <w:t xml:space="preserve"> Методы выявления и идентификации. Москва, 2010 г., (п.1 – п.5.4)</w:t>
      </w:r>
    </w:p>
    <w:sectPr>
      <w:footerReference r:id="rId5" w:type="default"/>
      <w:pgSz w:w="11906" w:h="16838"/>
      <w:pgMar w:top="851" w:right="680" w:bottom="851" w:left="1304" w:header="709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ino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mo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16"/>
        <w:szCs w:val="16"/>
      </w:rPr>
      <w:id w:val="19017006"/>
      <w:docPartObj>
        <w:docPartGallery w:val="AutoText"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>
            <w:pPr>
              <w:pStyle w:val="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24EB"/>
    <w:rsid w:val="000006B6"/>
    <w:rsid w:val="00000894"/>
    <w:rsid w:val="00010500"/>
    <w:rsid w:val="00011711"/>
    <w:rsid w:val="00016218"/>
    <w:rsid w:val="0001683E"/>
    <w:rsid w:val="000203EB"/>
    <w:rsid w:val="00021C4A"/>
    <w:rsid w:val="0002310E"/>
    <w:rsid w:val="000317DF"/>
    <w:rsid w:val="0003280F"/>
    <w:rsid w:val="00036EB5"/>
    <w:rsid w:val="00037434"/>
    <w:rsid w:val="00045D22"/>
    <w:rsid w:val="00051384"/>
    <w:rsid w:val="000540CD"/>
    <w:rsid w:val="00054F8A"/>
    <w:rsid w:val="00062C6A"/>
    <w:rsid w:val="0007162B"/>
    <w:rsid w:val="0007275B"/>
    <w:rsid w:val="000728F0"/>
    <w:rsid w:val="00072A4C"/>
    <w:rsid w:val="00076695"/>
    <w:rsid w:val="0007706F"/>
    <w:rsid w:val="00083D2D"/>
    <w:rsid w:val="00084D6C"/>
    <w:rsid w:val="0008559D"/>
    <w:rsid w:val="00086051"/>
    <w:rsid w:val="00086310"/>
    <w:rsid w:val="000876BE"/>
    <w:rsid w:val="00091481"/>
    <w:rsid w:val="000918EE"/>
    <w:rsid w:val="00093483"/>
    <w:rsid w:val="000A0597"/>
    <w:rsid w:val="000A7CCE"/>
    <w:rsid w:val="000B10F1"/>
    <w:rsid w:val="000B115D"/>
    <w:rsid w:val="000B3B0F"/>
    <w:rsid w:val="000B59DE"/>
    <w:rsid w:val="000C2DB7"/>
    <w:rsid w:val="000C3E89"/>
    <w:rsid w:val="000C6492"/>
    <w:rsid w:val="000D287E"/>
    <w:rsid w:val="000E2FA8"/>
    <w:rsid w:val="000F151A"/>
    <w:rsid w:val="000F2C7B"/>
    <w:rsid w:val="000F6190"/>
    <w:rsid w:val="000F7BF7"/>
    <w:rsid w:val="00101506"/>
    <w:rsid w:val="00101DAC"/>
    <w:rsid w:val="001028FD"/>
    <w:rsid w:val="00102B21"/>
    <w:rsid w:val="00103546"/>
    <w:rsid w:val="00103B79"/>
    <w:rsid w:val="0010557D"/>
    <w:rsid w:val="0011044C"/>
    <w:rsid w:val="00110CBB"/>
    <w:rsid w:val="00112920"/>
    <w:rsid w:val="00113F22"/>
    <w:rsid w:val="00123128"/>
    <w:rsid w:val="0012545C"/>
    <w:rsid w:val="00125F88"/>
    <w:rsid w:val="00127440"/>
    <w:rsid w:val="00137D13"/>
    <w:rsid w:val="00142697"/>
    <w:rsid w:val="00144195"/>
    <w:rsid w:val="00144667"/>
    <w:rsid w:val="00152D5E"/>
    <w:rsid w:val="00152EC8"/>
    <w:rsid w:val="001566D8"/>
    <w:rsid w:val="00156EE1"/>
    <w:rsid w:val="001575C6"/>
    <w:rsid w:val="00157763"/>
    <w:rsid w:val="00165B9B"/>
    <w:rsid w:val="001704B9"/>
    <w:rsid w:val="001722A4"/>
    <w:rsid w:val="00172BCB"/>
    <w:rsid w:val="00174E64"/>
    <w:rsid w:val="001775B3"/>
    <w:rsid w:val="00181491"/>
    <w:rsid w:val="0018295D"/>
    <w:rsid w:val="001841A3"/>
    <w:rsid w:val="001864C9"/>
    <w:rsid w:val="001868A9"/>
    <w:rsid w:val="00186E87"/>
    <w:rsid w:val="00190A9E"/>
    <w:rsid w:val="0019599D"/>
    <w:rsid w:val="001A0003"/>
    <w:rsid w:val="001A13CD"/>
    <w:rsid w:val="001A3B39"/>
    <w:rsid w:val="001A762B"/>
    <w:rsid w:val="001B2876"/>
    <w:rsid w:val="001B47C8"/>
    <w:rsid w:val="001B48AB"/>
    <w:rsid w:val="001B60C9"/>
    <w:rsid w:val="001C0CE6"/>
    <w:rsid w:val="001C10B8"/>
    <w:rsid w:val="001C152B"/>
    <w:rsid w:val="001C5482"/>
    <w:rsid w:val="001D4308"/>
    <w:rsid w:val="001E017B"/>
    <w:rsid w:val="001E045F"/>
    <w:rsid w:val="001E103D"/>
    <w:rsid w:val="001E13EC"/>
    <w:rsid w:val="001E3A88"/>
    <w:rsid w:val="001E4E3E"/>
    <w:rsid w:val="001E673A"/>
    <w:rsid w:val="001E7DE3"/>
    <w:rsid w:val="001F0DA0"/>
    <w:rsid w:val="001F0EC0"/>
    <w:rsid w:val="001F3CEA"/>
    <w:rsid w:val="001F49C0"/>
    <w:rsid w:val="00201510"/>
    <w:rsid w:val="00204D72"/>
    <w:rsid w:val="002130B0"/>
    <w:rsid w:val="00214AB4"/>
    <w:rsid w:val="002156B7"/>
    <w:rsid w:val="002166C0"/>
    <w:rsid w:val="00216CA3"/>
    <w:rsid w:val="00220E86"/>
    <w:rsid w:val="00221C6D"/>
    <w:rsid w:val="00221EDF"/>
    <w:rsid w:val="00222089"/>
    <w:rsid w:val="00225D46"/>
    <w:rsid w:val="002264C0"/>
    <w:rsid w:val="00227DF2"/>
    <w:rsid w:val="0023331D"/>
    <w:rsid w:val="002334C6"/>
    <w:rsid w:val="00235A61"/>
    <w:rsid w:val="00236031"/>
    <w:rsid w:val="00237377"/>
    <w:rsid w:val="00237B4A"/>
    <w:rsid w:val="002419D7"/>
    <w:rsid w:val="00245F51"/>
    <w:rsid w:val="00246CD5"/>
    <w:rsid w:val="0024771C"/>
    <w:rsid w:val="00252DB4"/>
    <w:rsid w:val="00257C0C"/>
    <w:rsid w:val="0026009F"/>
    <w:rsid w:val="00260C7F"/>
    <w:rsid w:val="00273A28"/>
    <w:rsid w:val="002756FB"/>
    <w:rsid w:val="00275E7F"/>
    <w:rsid w:val="002772B7"/>
    <w:rsid w:val="00284298"/>
    <w:rsid w:val="00284850"/>
    <w:rsid w:val="00284B27"/>
    <w:rsid w:val="00292842"/>
    <w:rsid w:val="002959EA"/>
    <w:rsid w:val="00295B6B"/>
    <w:rsid w:val="002A21B9"/>
    <w:rsid w:val="002A48AA"/>
    <w:rsid w:val="002B6F37"/>
    <w:rsid w:val="002C4F0E"/>
    <w:rsid w:val="002D3792"/>
    <w:rsid w:val="002D386C"/>
    <w:rsid w:val="002D4BE4"/>
    <w:rsid w:val="002D7EB4"/>
    <w:rsid w:val="002E6121"/>
    <w:rsid w:val="002F1AAC"/>
    <w:rsid w:val="002F24A5"/>
    <w:rsid w:val="002F790F"/>
    <w:rsid w:val="0030371F"/>
    <w:rsid w:val="00303981"/>
    <w:rsid w:val="00305D25"/>
    <w:rsid w:val="00305FC1"/>
    <w:rsid w:val="00311C2C"/>
    <w:rsid w:val="00316AF6"/>
    <w:rsid w:val="003233AC"/>
    <w:rsid w:val="00323B63"/>
    <w:rsid w:val="00324F12"/>
    <w:rsid w:val="0032728F"/>
    <w:rsid w:val="00336831"/>
    <w:rsid w:val="00337F4C"/>
    <w:rsid w:val="00351B7D"/>
    <w:rsid w:val="003523B2"/>
    <w:rsid w:val="00353AA3"/>
    <w:rsid w:val="00354716"/>
    <w:rsid w:val="0035698A"/>
    <w:rsid w:val="00363341"/>
    <w:rsid w:val="00363638"/>
    <w:rsid w:val="0036382C"/>
    <w:rsid w:val="003663E9"/>
    <w:rsid w:val="003675CE"/>
    <w:rsid w:val="00370010"/>
    <w:rsid w:val="003707E2"/>
    <w:rsid w:val="0037358C"/>
    <w:rsid w:val="00373DCC"/>
    <w:rsid w:val="00380143"/>
    <w:rsid w:val="00381C17"/>
    <w:rsid w:val="00381CA4"/>
    <w:rsid w:val="00382E26"/>
    <w:rsid w:val="00387EDE"/>
    <w:rsid w:val="003924B2"/>
    <w:rsid w:val="003977B4"/>
    <w:rsid w:val="003A2C78"/>
    <w:rsid w:val="003A4D16"/>
    <w:rsid w:val="003A4F41"/>
    <w:rsid w:val="003A522B"/>
    <w:rsid w:val="003A6606"/>
    <w:rsid w:val="003A74B0"/>
    <w:rsid w:val="003B5B10"/>
    <w:rsid w:val="003B5FD9"/>
    <w:rsid w:val="003C1063"/>
    <w:rsid w:val="003C24D8"/>
    <w:rsid w:val="003C5819"/>
    <w:rsid w:val="003C59EE"/>
    <w:rsid w:val="003D159B"/>
    <w:rsid w:val="003E1DCB"/>
    <w:rsid w:val="003F5BF9"/>
    <w:rsid w:val="00407B60"/>
    <w:rsid w:val="004110E2"/>
    <w:rsid w:val="00412AAF"/>
    <w:rsid w:val="00413327"/>
    <w:rsid w:val="00415331"/>
    <w:rsid w:val="004169EE"/>
    <w:rsid w:val="00423CA2"/>
    <w:rsid w:val="00427179"/>
    <w:rsid w:val="00430098"/>
    <w:rsid w:val="004322CB"/>
    <w:rsid w:val="00433A8F"/>
    <w:rsid w:val="0043504C"/>
    <w:rsid w:val="00436912"/>
    <w:rsid w:val="00440500"/>
    <w:rsid w:val="004423B6"/>
    <w:rsid w:val="00443E60"/>
    <w:rsid w:val="00444921"/>
    <w:rsid w:val="004503BD"/>
    <w:rsid w:val="00454FE0"/>
    <w:rsid w:val="004552AD"/>
    <w:rsid w:val="00455E3E"/>
    <w:rsid w:val="004574B6"/>
    <w:rsid w:val="004643A7"/>
    <w:rsid w:val="00464807"/>
    <w:rsid w:val="00470FBB"/>
    <w:rsid w:val="0047203D"/>
    <w:rsid w:val="00472482"/>
    <w:rsid w:val="00473138"/>
    <w:rsid w:val="00474423"/>
    <w:rsid w:val="00475CE4"/>
    <w:rsid w:val="00480417"/>
    <w:rsid w:val="004808C6"/>
    <w:rsid w:val="0048321D"/>
    <w:rsid w:val="00484A48"/>
    <w:rsid w:val="00491594"/>
    <w:rsid w:val="004931D8"/>
    <w:rsid w:val="004954FE"/>
    <w:rsid w:val="004959BC"/>
    <w:rsid w:val="004A149A"/>
    <w:rsid w:val="004A2866"/>
    <w:rsid w:val="004A2A51"/>
    <w:rsid w:val="004A391D"/>
    <w:rsid w:val="004A741A"/>
    <w:rsid w:val="004A786B"/>
    <w:rsid w:val="004B015F"/>
    <w:rsid w:val="004B128B"/>
    <w:rsid w:val="004B3525"/>
    <w:rsid w:val="004C01B9"/>
    <w:rsid w:val="004C2C59"/>
    <w:rsid w:val="004C6D99"/>
    <w:rsid w:val="004D1E20"/>
    <w:rsid w:val="004E0D52"/>
    <w:rsid w:val="004E478C"/>
    <w:rsid w:val="004E509A"/>
    <w:rsid w:val="004E5776"/>
    <w:rsid w:val="004E7E51"/>
    <w:rsid w:val="004F022F"/>
    <w:rsid w:val="004F15AB"/>
    <w:rsid w:val="004F2ABB"/>
    <w:rsid w:val="004F5216"/>
    <w:rsid w:val="00500B5B"/>
    <w:rsid w:val="00502005"/>
    <w:rsid w:val="00502D31"/>
    <w:rsid w:val="00512E38"/>
    <w:rsid w:val="00513376"/>
    <w:rsid w:val="00513A1E"/>
    <w:rsid w:val="00513B08"/>
    <w:rsid w:val="00521883"/>
    <w:rsid w:val="00525F71"/>
    <w:rsid w:val="005277F7"/>
    <w:rsid w:val="00532F49"/>
    <w:rsid w:val="005419E6"/>
    <w:rsid w:val="00542669"/>
    <w:rsid w:val="00544B04"/>
    <w:rsid w:val="00552DF0"/>
    <w:rsid w:val="0055305F"/>
    <w:rsid w:val="0055376B"/>
    <w:rsid w:val="00554BCD"/>
    <w:rsid w:val="005617C9"/>
    <w:rsid w:val="005624F9"/>
    <w:rsid w:val="005707C1"/>
    <w:rsid w:val="00570EB0"/>
    <w:rsid w:val="00573FA9"/>
    <w:rsid w:val="00576015"/>
    <w:rsid w:val="005870EA"/>
    <w:rsid w:val="005A18CF"/>
    <w:rsid w:val="005A3029"/>
    <w:rsid w:val="005A3846"/>
    <w:rsid w:val="005A44DB"/>
    <w:rsid w:val="005A6673"/>
    <w:rsid w:val="005B1FD1"/>
    <w:rsid w:val="005C1E4F"/>
    <w:rsid w:val="005C4F38"/>
    <w:rsid w:val="005C778A"/>
    <w:rsid w:val="005D21AD"/>
    <w:rsid w:val="005D22DE"/>
    <w:rsid w:val="005D2726"/>
    <w:rsid w:val="005D6874"/>
    <w:rsid w:val="005E1D02"/>
    <w:rsid w:val="005E2D1F"/>
    <w:rsid w:val="005E3746"/>
    <w:rsid w:val="005E3EAC"/>
    <w:rsid w:val="005E6969"/>
    <w:rsid w:val="005E7FCC"/>
    <w:rsid w:val="005F1613"/>
    <w:rsid w:val="005F2359"/>
    <w:rsid w:val="005F2857"/>
    <w:rsid w:val="005F5AFC"/>
    <w:rsid w:val="005F65FB"/>
    <w:rsid w:val="00602330"/>
    <w:rsid w:val="00604BAF"/>
    <w:rsid w:val="0060539B"/>
    <w:rsid w:val="00606F99"/>
    <w:rsid w:val="00611123"/>
    <w:rsid w:val="006117BD"/>
    <w:rsid w:val="00612843"/>
    <w:rsid w:val="00612FDC"/>
    <w:rsid w:val="0061334A"/>
    <w:rsid w:val="006138D9"/>
    <w:rsid w:val="006138FA"/>
    <w:rsid w:val="00615398"/>
    <w:rsid w:val="00617A0E"/>
    <w:rsid w:val="00623C12"/>
    <w:rsid w:val="006251DA"/>
    <w:rsid w:val="00625DF1"/>
    <w:rsid w:val="006265CB"/>
    <w:rsid w:val="0062739F"/>
    <w:rsid w:val="006327F1"/>
    <w:rsid w:val="0063287D"/>
    <w:rsid w:val="00634309"/>
    <w:rsid w:val="00634E33"/>
    <w:rsid w:val="0063527A"/>
    <w:rsid w:val="00640620"/>
    <w:rsid w:val="006439DE"/>
    <w:rsid w:val="00643F09"/>
    <w:rsid w:val="00644D70"/>
    <w:rsid w:val="00646745"/>
    <w:rsid w:val="006471D5"/>
    <w:rsid w:val="00651625"/>
    <w:rsid w:val="00651C48"/>
    <w:rsid w:val="00655029"/>
    <w:rsid w:val="00656A9F"/>
    <w:rsid w:val="006639D2"/>
    <w:rsid w:val="00663CF1"/>
    <w:rsid w:val="006674FC"/>
    <w:rsid w:val="00672740"/>
    <w:rsid w:val="00673A80"/>
    <w:rsid w:val="00684770"/>
    <w:rsid w:val="00687F19"/>
    <w:rsid w:val="00691581"/>
    <w:rsid w:val="0069493E"/>
    <w:rsid w:val="006A07D4"/>
    <w:rsid w:val="006A40B7"/>
    <w:rsid w:val="006A4C14"/>
    <w:rsid w:val="006A6305"/>
    <w:rsid w:val="006A68D8"/>
    <w:rsid w:val="006B1355"/>
    <w:rsid w:val="006C26E7"/>
    <w:rsid w:val="006C30D0"/>
    <w:rsid w:val="006C4A35"/>
    <w:rsid w:val="006C5387"/>
    <w:rsid w:val="006C6722"/>
    <w:rsid w:val="006C719F"/>
    <w:rsid w:val="006D0324"/>
    <w:rsid w:val="006D1C04"/>
    <w:rsid w:val="006D370A"/>
    <w:rsid w:val="006D598F"/>
    <w:rsid w:val="006D6A92"/>
    <w:rsid w:val="006D7C6D"/>
    <w:rsid w:val="006F2494"/>
    <w:rsid w:val="006F5CDD"/>
    <w:rsid w:val="006F5D7A"/>
    <w:rsid w:val="00702F0C"/>
    <w:rsid w:val="007030F1"/>
    <w:rsid w:val="0070433A"/>
    <w:rsid w:val="007064F9"/>
    <w:rsid w:val="00711342"/>
    <w:rsid w:val="00711A44"/>
    <w:rsid w:val="00712302"/>
    <w:rsid w:val="00716882"/>
    <w:rsid w:val="00720A24"/>
    <w:rsid w:val="00720EAC"/>
    <w:rsid w:val="00724429"/>
    <w:rsid w:val="00724E74"/>
    <w:rsid w:val="007267C4"/>
    <w:rsid w:val="0073141A"/>
    <w:rsid w:val="00732F16"/>
    <w:rsid w:val="00733A92"/>
    <w:rsid w:val="0073400B"/>
    <w:rsid w:val="0073539D"/>
    <w:rsid w:val="00735F46"/>
    <w:rsid w:val="0073618F"/>
    <w:rsid w:val="00736295"/>
    <w:rsid w:val="007375F5"/>
    <w:rsid w:val="00741340"/>
    <w:rsid w:val="00742CAA"/>
    <w:rsid w:val="007464FD"/>
    <w:rsid w:val="00747B10"/>
    <w:rsid w:val="0075078B"/>
    <w:rsid w:val="007523DA"/>
    <w:rsid w:val="00752705"/>
    <w:rsid w:val="00762E2A"/>
    <w:rsid w:val="00763582"/>
    <w:rsid w:val="00764074"/>
    <w:rsid w:val="00765A9C"/>
    <w:rsid w:val="007667C3"/>
    <w:rsid w:val="00771EFA"/>
    <w:rsid w:val="00773986"/>
    <w:rsid w:val="007741AB"/>
    <w:rsid w:val="00776151"/>
    <w:rsid w:val="007761F2"/>
    <w:rsid w:val="0078038F"/>
    <w:rsid w:val="00793D8A"/>
    <w:rsid w:val="00793FFC"/>
    <w:rsid w:val="007A247F"/>
    <w:rsid w:val="007A33C9"/>
    <w:rsid w:val="007A6B34"/>
    <w:rsid w:val="007A7E39"/>
    <w:rsid w:val="007B25C4"/>
    <w:rsid w:val="007B77B7"/>
    <w:rsid w:val="007C32EA"/>
    <w:rsid w:val="007D147E"/>
    <w:rsid w:val="007E3BA3"/>
    <w:rsid w:val="007E5C01"/>
    <w:rsid w:val="007E7DEE"/>
    <w:rsid w:val="008002DF"/>
    <w:rsid w:val="00802276"/>
    <w:rsid w:val="00804A85"/>
    <w:rsid w:val="00810E18"/>
    <w:rsid w:val="008162BA"/>
    <w:rsid w:val="0082261F"/>
    <w:rsid w:val="008314E1"/>
    <w:rsid w:val="00834FE5"/>
    <w:rsid w:val="0083675B"/>
    <w:rsid w:val="008412C0"/>
    <w:rsid w:val="008432A1"/>
    <w:rsid w:val="008456B9"/>
    <w:rsid w:val="0084615D"/>
    <w:rsid w:val="00846C1F"/>
    <w:rsid w:val="008510B2"/>
    <w:rsid w:val="00852E19"/>
    <w:rsid w:val="0085478A"/>
    <w:rsid w:val="00854BAB"/>
    <w:rsid w:val="0086174F"/>
    <w:rsid w:val="008708C6"/>
    <w:rsid w:val="00871D18"/>
    <w:rsid w:val="0087266A"/>
    <w:rsid w:val="00873DCC"/>
    <w:rsid w:val="008865DC"/>
    <w:rsid w:val="00886886"/>
    <w:rsid w:val="00890BBD"/>
    <w:rsid w:val="008934A7"/>
    <w:rsid w:val="008A467C"/>
    <w:rsid w:val="008A6C13"/>
    <w:rsid w:val="008B1717"/>
    <w:rsid w:val="008B583C"/>
    <w:rsid w:val="008B66BC"/>
    <w:rsid w:val="008C5B12"/>
    <w:rsid w:val="008E061A"/>
    <w:rsid w:val="008E07F3"/>
    <w:rsid w:val="008E108C"/>
    <w:rsid w:val="008E7019"/>
    <w:rsid w:val="008F229C"/>
    <w:rsid w:val="008F3CBD"/>
    <w:rsid w:val="008F4012"/>
    <w:rsid w:val="008F557D"/>
    <w:rsid w:val="008F58D6"/>
    <w:rsid w:val="00900442"/>
    <w:rsid w:val="00901622"/>
    <w:rsid w:val="009019D1"/>
    <w:rsid w:val="00903603"/>
    <w:rsid w:val="009071B8"/>
    <w:rsid w:val="009116BC"/>
    <w:rsid w:val="009137B9"/>
    <w:rsid w:val="00921E13"/>
    <w:rsid w:val="0092251C"/>
    <w:rsid w:val="00926908"/>
    <w:rsid w:val="00935E76"/>
    <w:rsid w:val="00945A27"/>
    <w:rsid w:val="009527B9"/>
    <w:rsid w:val="0095364A"/>
    <w:rsid w:val="00955583"/>
    <w:rsid w:val="009573C8"/>
    <w:rsid w:val="00962D53"/>
    <w:rsid w:val="00963FDE"/>
    <w:rsid w:val="0097639E"/>
    <w:rsid w:val="0097783B"/>
    <w:rsid w:val="009823F1"/>
    <w:rsid w:val="009827C4"/>
    <w:rsid w:val="00984292"/>
    <w:rsid w:val="009939E2"/>
    <w:rsid w:val="009A0AF2"/>
    <w:rsid w:val="009A1D47"/>
    <w:rsid w:val="009A41AA"/>
    <w:rsid w:val="009B03D8"/>
    <w:rsid w:val="009B0535"/>
    <w:rsid w:val="009B1659"/>
    <w:rsid w:val="009B3F22"/>
    <w:rsid w:val="009B51A5"/>
    <w:rsid w:val="009B7E53"/>
    <w:rsid w:val="009C0E46"/>
    <w:rsid w:val="009C21BB"/>
    <w:rsid w:val="009C7A08"/>
    <w:rsid w:val="009D17AD"/>
    <w:rsid w:val="009D52ED"/>
    <w:rsid w:val="009E0411"/>
    <w:rsid w:val="009E3534"/>
    <w:rsid w:val="009E399F"/>
    <w:rsid w:val="009E7098"/>
    <w:rsid w:val="009F0828"/>
    <w:rsid w:val="009F4081"/>
    <w:rsid w:val="00A051ED"/>
    <w:rsid w:val="00A0578F"/>
    <w:rsid w:val="00A076DD"/>
    <w:rsid w:val="00A07D00"/>
    <w:rsid w:val="00A17408"/>
    <w:rsid w:val="00A17A70"/>
    <w:rsid w:val="00A202ED"/>
    <w:rsid w:val="00A21CDD"/>
    <w:rsid w:val="00A24548"/>
    <w:rsid w:val="00A24F14"/>
    <w:rsid w:val="00A302B1"/>
    <w:rsid w:val="00A303F6"/>
    <w:rsid w:val="00A31E56"/>
    <w:rsid w:val="00A34B97"/>
    <w:rsid w:val="00A34FEE"/>
    <w:rsid w:val="00A3526B"/>
    <w:rsid w:val="00A407EF"/>
    <w:rsid w:val="00A4508D"/>
    <w:rsid w:val="00A467A5"/>
    <w:rsid w:val="00A503DE"/>
    <w:rsid w:val="00A523BB"/>
    <w:rsid w:val="00A54C1A"/>
    <w:rsid w:val="00A574B7"/>
    <w:rsid w:val="00A67150"/>
    <w:rsid w:val="00A67DED"/>
    <w:rsid w:val="00A72F3C"/>
    <w:rsid w:val="00A75403"/>
    <w:rsid w:val="00A8061D"/>
    <w:rsid w:val="00A8277A"/>
    <w:rsid w:val="00A92EB9"/>
    <w:rsid w:val="00A9354B"/>
    <w:rsid w:val="00A9358D"/>
    <w:rsid w:val="00A940BC"/>
    <w:rsid w:val="00A950F4"/>
    <w:rsid w:val="00A96071"/>
    <w:rsid w:val="00A97A68"/>
    <w:rsid w:val="00AA05E2"/>
    <w:rsid w:val="00AA263E"/>
    <w:rsid w:val="00AA3E37"/>
    <w:rsid w:val="00AA4648"/>
    <w:rsid w:val="00AA6935"/>
    <w:rsid w:val="00AB1F36"/>
    <w:rsid w:val="00AB2CF6"/>
    <w:rsid w:val="00AB4EA7"/>
    <w:rsid w:val="00AB67FF"/>
    <w:rsid w:val="00AC07A6"/>
    <w:rsid w:val="00AC19A5"/>
    <w:rsid w:val="00AC2322"/>
    <w:rsid w:val="00AD2C72"/>
    <w:rsid w:val="00AD52C5"/>
    <w:rsid w:val="00AE0A87"/>
    <w:rsid w:val="00AE2172"/>
    <w:rsid w:val="00AE3ACD"/>
    <w:rsid w:val="00AE5DF8"/>
    <w:rsid w:val="00AF0B45"/>
    <w:rsid w:val="00AF2C9F"/>
    <w:rsid w:val="00AF3EEC"/>
    <w:rsid w:val="00AF4A6C"/>
    <w:rsid w:val="00AF51C1"/>
    <w:rsid w:val="00B03F24"/>
    <w:rsid w:val="00B061BD"/>
    <w:rsid w:val="00B13C29"/>
    <w:rsid w:val="00B167A6"/>
    <w:rsid w:val="00B201CC"/>
    <w:rsid w:val="00B244A3"/>
    <w:rsid w:val="00B3406F"/>
    <w:rsid w:val="00B353B3"/>
    <w:rsid w:val="00B35CA5"/>
    <w:rsid w:val="00B402A5"/>
    <w:rsid w:val="00B4070D"/>
    <w:rsid w:val="00B430F7"/>
    <w:rsid w:val="00B5043B"/>
    <w:rsid w:val="00B51351"/>
    <w:rsid w:val="00B53FFA"/>
    <w:rsid w:val="00B55B9A"/>
    <w:rsid w:val="00B55C1B"/>
    <w:rsid w:val="00B700AF"/>
    <w:rsid w:val="00B7079E"/>
    <w:rsid w:val="00B719E5"/>
    <w:rsid w:val="00B723B4"/>
    <w:rsid w:val="00B74A14"/>
    <w:rsid w:val="00B76752"/>
    <w:rsid w:val="00B776BB"/>
    <w:rsid w:val="00B77B5B"/>
    <w:rsid w:val="00B82FCA"/>
    <w:rsid w:val="00B858EB"/>
    <w:rsid w:val="00B85FB1"/>
    <w:rsid w:val="00B867FA"/>
    <w:rsid w:val="00B906E2"/>
    <w:rsid w:val="00BA41BB"/>
    <w:rsid w:val="00BB251E"/>
    <w:rsid w:val="00BB3AAD"/>
    <w:rsid w:val="00BC06F4"/>
    <w:rsid w:val="00BC14F1"/>
    <w:rsid w:val="00BC265B"/>
    <w:rsid w:val="00BC360C"/>
    <w:rsid w:val="00BC3B57"/>
    <w:rsid w:val="00BC6D3F"/>
    <w:rsid w:val="00BC70C4"/>
    <w:rsid w:val="00BC7BE4"/>
    <w:rsid w:val="00BD2443"/>
    <w:rsid w:val="00BD66E2"/>
    <w:rsid w:val="00BD79A6"/>
    <w:rsid w:val="00BE1787"/>
    <w:rsid w:val="00BF47BB"/>
    <w:rsid w:val="00BF5F20"/>
    <w:rsid w:val="00BF6095"/>
    <w:rsid w:val="00C00004"/>
    <w:rsid w:val="00C0094C"/>
    <w:rsid w:val="00C0420A"/>
    <w:rsid w:val="00C12173"/>
    <w:rsid w:val="00C13A0C"/>
    <w:rsid w:val="00C15023"/>
    <w:rsid w:val="00C15F7C"/>
    <w:rsid w:val="00C20D75"/>
    <w:rsid w:val="00C20F9C"/>
    <w:rsid w:val="00C210E6"/>
    <w:rsid w:val="00C227A4"/>
    <w:rsid w:val="00C24FCA"/>
    <w:rsid w:val="00C25C08"/>
    <w:rsid w:val="00C275A9"/>
    <w:rsid w:val="00C33F4C"/>
    <w:rsid w:val="00C3613D"/>
    <w:rsid w:val="00C3793F"/>
    <w:rsid w:val="00C400AF"/>
    <w:rsid w:val="00C41857"/>
    <w:rsid w:val="00C41AA8"/>
    <w:rsid w:val="00C43773"/>
    <w:rsid w:val="00C47351"/>
    <w:rsid w:val="00C50589"/>
    <w:rsid w:val="00C505DD"/>
    <w:rsid w:val="00C5084D"/>
    <w:rsid w:val="00C539A4"/>
    <w:rsid w:val="00C56757"/>
    <w:rsid w:val="00C57C91"/>
    <w:rsid w:val="00C60F38"/>
    <w:rsid w:val="00C657E7"/>
    <w:rsid w:val="00C6745A"/>
    <w:rsid w:val="00C70143"/>
    <w:rsid w:val="00C710F0"/>
    <w:rsid w:val="00C712CF"/>
    <w:rsid w:val="00C71EB0"/>
    <w:rsid w:val="00C73A51"/>
    <w:rsid w:val="00C81371"/>
    <w:rsid w:val="00C85613"/>
    <w:rsid w:val="00C8791C"/>
    <w:rsid w:val="00C87BF1"/>
    <w:rsid w:val="00C90789"/>
    <w:rsid w:val="00C962A7"/>
    <w:rsid w:val="00CA02A9"/>
    <w:rsid w:val="00CA12C4"/>
    <w:rsid w:val="00CA15F1"/>
    <w:rsid w:val="00CB0DCB"/>
    <w:rsid w:val="00CB2A00"/>
    <w:rsid w:val="00CB3783"/>
    <w:rsid w:val="00CB7685"/>
    <w:rsid w:val="00CB7898"/>
    <w:rsid w:val="00CC3DCB"/>
    <w:rsid w:val="00CC4E8D"/>
    <w:rsid w:val="00CC76EF"/>
    <w:rsid w:val="00CC7E8C"/>
    <w:rsid w:val="00CC7EB9"/>
    <w:rsid w:val="00CE235F"/>
    <w:rsid w:val="00CE2ABE"/>
    <w:rsid w:val="00CE2BD2"/>
    <w:rsid w:val="00CF3CE3"/>
    <w:rsid w:val="00D01CF9"/>
    <w:rsid w:val="00D05898"/>
    <w:rsid w:val="00D135C6"/>
    <w:rsid w:val="00D160A5"/>
    <w:rsid w:val="00D16BD0"/>
    <w:rsid w:val="00D2003A"/>
    <w:rsid w:val="00D203B0"/>
    <w:rsid w:val="00D22C44"/>
    <w:rsid w:val="00D22D0B"/>
    <w:rsid w:val="00D24387"/>
    <w:rsid w:val="00D24C26"/>
    <w:rsid w:val="00D25276"/>
    <w:rsid w:val="00D37BEA"/>
    <w:rsid w:val="00D41D63"/>
    <w:rsid w:val="00D47490"/>
    <w:rsid w:val="00D505BA"/>
    <w:rsid w:val="00D51B58"/>
    <w:rsid w:val="00D52488"/>
    <w:rsid w:val="00D52EE4"/>
    <w:rsid w:val="00D6508D"/>
    <w:rsid w:val="00D65A29"/>
    <w:rsid w:val="00D74847"/>
    <w:rsid w:val="00D77E98"/>
    <w:rsid w:val="00D804F6"/>
    <w:rsid w:val="00D81622"/>
    <w:rsid w:val="00D826FB"/>
    <w:rsid w:val="00D83C3E"/>
    <w:rsid w:val="00D85745"/>
    <w:rsid w:val="00D86918"/>
    <w:rsid w:val="00D86FAA"/>
    <w:rsid w:val="00D8706D"/>
    <w:rsid w:val="00D92BB3"/>
    <w:rsid w:val="00D93913"/>
    <w:rsid w:val="00D93B69"/>
    <w:rsid w:val="00D9523C"/>
    <w:rsid w:val="00DA0C4A"/>
    <w:rsid w:val="00DB144E"/>
    <w:rsid w:val="00DB6E46"/>
    <w:rsid w:val="00DB7F8A"/>
    <w:rsid w:val="00DB7F9C"/>
    <w:rsid w:val="00DC2FBD"/>
    <w:rsid w:val="00DC4FBB"/>
    <w:rsid w:val="00DC55B4"/>
    <w:rsid w:val="00DC581F"/>
    <w:rsid w:val="00DC584E"/>
    <w:rsid w:val="00DC6152"/>
    <w:rsid w:val="00DD11D4"/>
    <w:rsid w:val="00DD24EB"/>
    <w:rsid w:val="00DD3435"/>
    <w:rsid w:val="00DD4BDE"/>
    <w:rsid w:val="00DD6AC5"/>
    <w:rsid w:val="00DE021D"/>
    <w:rsid w:val="00DE0A25"/>
    <w:rsid w:val="00DE21D5"/>
    <w:rsid w:val="00DE28F0"/>
    <w:rsid w:val="00DE36AB"/>
    <w:rsid w:val="00DE4CD2"/>
    <w:rsid w:val="00DE5BF9"/>
    <w:rsid w:val="00DE656F"/>
    <w:rsid w:val="00DF0897"/>
    <w:rsid w:val="00DF1685"/>
    <w:rsid w:val="00DF2947"/>
    <w:rsid w:val="00DF2ADD"/>
    <w:rsid w:val="00E00B0B"/>
    <w:rsid w:val="00E055C2"/>
    <w:rsid w:val="00E06734"/>
    <w:rsid w:val="00E06748"/>
    <w:rsid w:val="00E1041D"/>
    <w:rsid w:val="00E117F6"/>
    <w:rsid w:val="00E1533D"/>
    <w:rsid w:val="00E1571E"/>
    <w:rsid w:val="00E234F1"/>
    <w:rsid w:val="00E27458"/>
    <w:rsid w:val="00E322C0"/>
    <w:rsid w:val="00E3257F"/>
    <w:rsid w:val="00E4602C"/>
    <w:rsid w:val="00E55663"/>
    <w:rsid w:val="00E604EA"/>
    <w:rsid w:val="00E616F3"/>
    <w:rsid w:val="00E62628"/>
    <w:rsid w:val="00E63335"/>
    <w:rsid w:val="00E65673"/>
    <w:rsid w:val="00E65A7C"/>
    <w:rsid w:val="00E66E44"/>
    <w:rsid w:val="00E67EB2"/>
    <w:rsid w:val="00E70620"/>
    <w:rsid w:val="00E724CF"/>
    <w:rsid w:val="00E729C0"/>
    <w:rsid w:val="00E753DB"/>
    <w:rsid w:val="00E75D7B"/>
    <w:rsid w:val="00E81BB6"/>
    <w:rsid w:val="00E81EF0"/>
    <w:rsid w:val="00E831FC"/>
    <w:rsid w:val="00E86C0D"/>
    <w:rsid w:val="00E87380"/>
    <w:rsid w:val="00E924BE"/>
    <w:rsid w:val="00E95D3B"/>
    <w:rsid w:val="00E960AD"/>
    <w:rsid w:val="00E971E1"/>
    <w:rsid w:val="00EA0903"/>
    <w:rsid w:val="00EA7F98"/>
    <w:rsid w:val="00EB0606"/>
    <w:rsid w:val="00EB4076"/>
    <w:rsid w:val="00EB643E"/>
    <w:rsid w:val="00EB666E"/>
    <w:rsid w:val="00EC153A"/>
    <w:rsid w:val="00EC59C6"/>
    <w:rsid w:val="00EC6522"/>
    <w:rsid w:val="00EC739C"/>
    <w:rsid w:val="00ED046E"/>
    <w:rsid w:val="00ED3481"/>
    <w:rsid w:val="00ED6F9A"/>
    <w:rsid w:val="00ED7D0C"/>
    <w:rsid w:val="00EE1821"/>
    <w:rsid w:val="00EE4DCE"/>
    <w:rsid w:val="00EE68F5"/>
    <w:rsid w:val="00EE76C3"/>
    <w:rsid w:val="00EF596B"/>
    <w:rsid w:val="00EF7940"/>
    <w:rsid w:val="00EF7FDE"/>
    <w:rsid w:val="00F02FE2"/>
    <w:rsid w:val="00F05A82"/>
    <w:rsid w:val="00F0631E"/>
    <w:rsid w:val="00F117CC"/>
    <w:rsid w:val="00F20B44"/>
    <w:rsid w:val="00F236F8"/>
    <w:rsid w:val="00F24759"/>
    <w:rsid w:val="00F3026E"/>
    <w:rsid w:val="00F32C10"/>
    <w:rsid w:val="00F44F0D"/>
    <w:rsid w:val="00F46BAD"/>
    <w:rsid w:val="00F474C6"/>
    <w:rsid w:val="00F5149B"/>
    <w:rsid w:val="00F55207"/>
    <w:rsid w:val="00F7176B"/>
    <w:rsid w:val="00F71914"/>
    <w:rsid w:val="00F7198B"/>
    <w:rsid w:val="00F72B4B"/>
    <w:rsid w:val="00F75734"/>
    <w:rsid w:val="00F766F1"/>
    <w:rsid w:val="00F7686A"/>
    <w:rsid w:val="00F76DD3"/>
    <w:rsid w:val="00F77314"/>
    <w:rsid w:val="00F829D6"/>
    <w:rsid w:val="00F86B74"/>
    <w:rsid w:val="00F9027E"/>
    <w:rsid w:val="00F94D8C"/>
    <w:rsid w:val="00F964EC"/>
    <w:rsid w:val="00F96AB6"/>
    <w:rsid w:val="00F96CE4"/>
    <w:rsid w:val="00FA022B"/>
    <w:rsid w:val="00FA6772"/>
    <w:rsid w:val="00FA6E5B"/>
    <w:rsid w:val="00FA6FA4"/>
    <w:rsid w:val="00FA7002"/>
    <w:rsid w:val="00FA703C"/>
    <w:rsid w:val="00FA7586"/>
    <w:rsid w:val="00FA77C1"/>
    <w:rsid w:val="00FB27C1"/>
    <w:rsid w:val="00FB3AAE"/>
    <w:rsid w:val="00FB57F4"/>
    <w:rsid w:val="00FB732D"/>
    <w:rsid w:val="00FC0CFD"/>
    <w:rsid w:val="00FC1B75"/>
    <w:rsid w:val="00FC295C"/>
    <w:rsid w:val="00FC6283"/>
    <w:rsid w:val="00FD14E1"/>
    <w:rsid w:val="00FD2CD2"/>
    <w:rsid w:val="00FE3C40"/>
    <w:rsid w:val="00FE5FA6"/>
    <w:rsid w:val="00FF12A4"/>
    <w:rsid w:val="00FF5EC5"/>
    <w:rsid w:val="00FF62A7"/>
    <w:rsid w:val="142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link w:val="1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1"/>
    <w:unhideWhenUsed/>
    <w:qFormat/>
    <w:uiPriority w:val="0"/>
    <w:pPr>
      <w:widowControl w:val="0"/>
      <w:suppressAutoHyphens/>
      <w:spacing w:after="283" w:line="240" w:lineRule="auto"/>
    </w:pPr>
    <w:rPr>
      <w:rFonts w:ascii="Tinos" w:hAnsi="Tinos" w:eastAsia="Arimo" w:cs="Arimo"/>
      <w:sz w:val="24"/>
      <w:szCs w:val="24"/>
      <w:lang w:val="en-US" w:eastAsia="hi-IN" w:bidi="hi-IN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">
    <w:name w:val="Table Grid"/>
    <w:basedOn w:val="5"/>
    <w:qFormat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"/>
    <w:basedOn w:val="4"/>
    <w:link w:val="7"/>
    <w:qFormat/>
    <w:uiPriority w:val="0"/>
    <w:rPr>
      <w:rFonts w:ascii="Tinos" w:hAnsi="Tinos" w:eastAsia="Arimo" w:cs="Arimo"/>
      <w:sz w:val="24"/>
      <w:szCs w:val="24"/>
      <w:lang w:val="en-US" w:eastAsia="hi-IN" w:bidi="hi-IN"/>
    </w:rPr>
  </w:style>
  <w:style w:type="paragraph" w:customStyle="1" w:styleId="12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en-US" w:bidi="ar-SA"/>
    </w:rPr>
  </w:style>
  <w:style w:type="character" w:customStyle="1" w:styleId="13">
    <w:name w:val="Основной текст_"/>
    <w:basedOn w:val="4"/>
    <w:link w:val="14"/>
    <w:qFormat/>
    <w:uiPriority w:val="0"/>
    <w:rPr>
      <w:rFonts w:ascii="Times New Roman" w:hAnsi="Times New Roman" w:eastAsia="Times New Roman" w:cs="Times New Roman"/>
      <w:spacing w:val="-6"/>
      <w:sz w:val="23"/>
      <w:szCs w:val="23"/>
      <w:shd w:val="clear" w:color="auto" w:fill="FFFFFF"/>
    </w:rPr>
  </w:style>
  <w:style w:type="paragraph" w:customStyle="1" w:styleId="14">
    <w:name w:val="Основной текст5"/>
    <w:basedOn w:val="1"/>
    <w:link w:val="13"/>
    <w:qFormat/>
    <w:uiPriority w:val="0"/>
    <w:pPr>
      <w:shd w:val="clear" w:color="auto" w:fill="FFFFFF"/>
      <w:spacing w:after="120" w:line="269" w:lineRule="exact"/>
      <w:ind w:hanging="180"/>
      <w:jc w:val="both"/>
    </w:pPr>
    <w:rPr>
      <w:rFonts w:ascii="Times New Roman" w:hAnsi="Times New Roman" w:eastAsia="Times New Roman" w:cs="Times New Roman"/>
      <w:spacing w:val="-6"/>
      <w:sz w:val="23"/>
      <w:szCs w:val="23"/>
    </w:rPr>
  </w:style>
  <w:style w:type="paragraph" w:styleId="15">
    <w:name w:val="List Paragraph"/>
    <w:basedOn w:val="1"/>
    <w:link w:val="25"/>
    <w:qFormat/>
    <w:uiPriority w:val="34"/>
    <w:pPr>
      <w:ind w:left="720"/>
      <w:contextualSpacing/>
    </w:pPr>
  </w:style>
  <w:style w:type="paragraph" w:customStyle="1" w:styleId="16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Основной текст + Полужирный;Курсив"/>
    <w:basedOn w:val="13"/>
    <w:qFormat/>
    <w:uiPriority w:val="0"/>
    <w:rPr>
      <w:b/>
      <w:bCs/>
      <w:i/>
      <w:iCs/>
      <w:spacing w:val="-4"/>
    </w:rPr>
  </w:style>
  <w:style w:type="paragraph" w:customStyle="1" w:styleId="18">
    <w:name w:val=".HEADERTEX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2B4279"/>
      <w:sz w:val="20"/>
      <w:szCs w:val="20"/>
      <w:lang w:val="ru-RU" w:eastAsia="ru-RU" w:bidi="ar-SA"/>
    </w:rPr>
  </w:style>
  <w:style w:type="character" w:customStyle="1" w:styleId="19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0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23">
    <w:name w:val="Верхний колонтитул Знак"/>
    <w:basedOn w:val="4"/>
    <w:link w:val="6"/>
    <w:semiHidden/>
    <w:qFormat/>
    <w:uiPriority w:val="99"/>
  </w:style>
  <w:style w:type="character" w:customStyle="1" w:styleId="24">
    <w:name w:val="Нижний колонтитул Знак"/>
    <w:basedOn w:val="4"/>
    <w:link w:val="8"/>
    <w:qFormat/>
    <w:uiPriority w:val="99"/>
  </w:style>
  <w:style w:type="character" w:customStyle="1" w:styleId="25">
    <w:name w:val="Абзац списка Знак"/>
    <w:link w:val="15"/>
    <w:qFormat/>
    <w:locked/>
    <w:uiPriority w:val="34"/>
  </w:style>
  <w:style w:type="paragraph" w:customStyle="1" w:styleId="26">
    <w:name w:val="#COL_TOP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eastAsiaTheme="minorEastAsia" w:cstheme="minorBidi"/>
      <w:sz w:val="16"/>
      <w:szCs w:val="16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A7BC-C1C7-41F0-816E-F6EB8213A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11250</Words>
  <Characters>64131</Characters>
  <Lines>534</Lines>
  <Paragraphs>150</Paragraphs>
  <TotalTime>12</TotalTime>
  <ScaleCrop>false</ScaleCrop>
  <LinksUpToDate>false</LinksUpToDate>
  <CharactersWithSpaces>75231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2023-02-01T09:53:00Z</dcterms:created>
  <dc:creator>user</dc:creator>
  <cp:lastModifiedBy>user</cp:lastModifiedBy>
  <cp:lastPrinted>2023-02-01T10:42:00Z</cp:lastPrinted>
  <dcterms:modified xsi:type="dcterms:W3CDTF">2024-05-15T06:41:54Z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1049-12.2.0.16909</vt:lpwstr>
  </property>
  <property fmtid="{D5CDD505-2E9C-101B-9397-08002B2CF9AE}" pid="3" name="ICV">
    <vt:lpwstr>B192BC8064284A18B4226F7D9F385808_12</vt:lpwstr>
  </property>
</Properties>
</file>